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4D" w:rsidRDefault="00803B4D" w:rsidP="00803B4D">
      <w:pPr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18.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</w:t>
      </w:r>
    </w:p>
    <w:p w:rsidR="00803B4D" w:rsidRDefault="00803B4D" w:rsidP="00803B4D">
      <w:pPr>
        <w:ind w:left="360" w:hanging="360"/>
        <w:rPr>
          <w:b/>
          <w:sz w:val="28"/>
          <w:szCs w:val="28"/>
          <w:u w:val="single"/>
        </w:rPr>
      </w:pPr>
    </w:p>
    <w:p w:rsidR="00803B4D" w:rsidRDefault="00803B4D" w:rsidP="00803B4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ČJ: </w:t>
      </w:r>
      <w:r>
        <w:rPr>
          <w:sz w:val="28"/>
          <w:szCs w:val="28"/>
        </w:rPr>
        <w:t xml:space="preserve">Otevíráme poslední velké téma tohoto školního roku – v učebnici pod názvem:         </w:t>
      </w:r>
      <w:r>
        <w:rPr>
          <w:b/>
          <w:sz w:val="28"/>
          <w:szCs w:val="28"/>
          <w:u w:val="single"/>
        </w:rPr>
        <w:t>X. SKLADBA</w:t>
      </w:r>
    </w:p>
    <w:p w:rsidR="00803B4D" w:rsidRDefault="00803B4D" w:rsidP="00803B4D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Určování základních větných členů</w:t>
      </w:r>
    </w:p>
    <w:p w:rsidR="00803B4D" w:rsidRDefault="00803B4D" w:rsidP="00803B4D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Větou </w:t>
      </w:r>
      <w:r>
        <w:rPr>
          <w:sz w:val="28"/>
          <w:szCs w:val="28"/>
        </w:rPr>
        <w:t>sdělujeme nějakou myšlenku.</w:t>
      </w:r>
    </w:p>
    <w:p w:rsidR="00803B4D" w:rsidRDefault="00803B4D" w:rsidP="00803B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Základními větnými členy jsou </w:t>
      </w:r>
      <w:r>
        <w:rPr>
          <w:b/>
          <w:sz w:val="28"/>
          <w:szCs w:val="28"/>
        </w:rPr>
        <w:t xml:space="preserve">podmět </w:t>
      </w:r>
      <w:r>
        <w:rPr>
          <w:sz w:val="28"/>
          <w:szCs w:val="28"/>
        </w:rPr>
        <w:t xml:space="preserve">(bývá vyjádřen </w:t>
      </w:r>
      <w:r>
        <w:rPr>
          <w:b/>
          <w:sz w:val="28"/>
          <w:szCs w:val="28"/>
        </w:rPr>
        <w:t>podstatným jménem, přídavným jménem, zájmenem nebo číslovkou,</w:t>
      </w:r>
      <w:r>
        <w:rPr>
          <w:sz w:val="28"/>
          <w:szCs w:val="28"/>
        </w:rPr>
        <w:t xml:space="preserve"> podtrhujeme jej rovnou čarou) a </w:t>
      </w:r>
      <w:r>
        <w:rPr>
          <w:b/>
          <w:sz w:val="28"/>
          <w:szCs w:val="28"/>
        </w:rPr>
        <w:t xml:space="preserve">přísudek </w:t>
      </w:r>
      <w:r>
        <w:rPr>
          <w:sz w:val="28"/>
          <w:szCs w:val="28"/>
        </w:rPr>
        <w:t xml:space="preserve">(bývá vyjádřen určitým slovesem – dá se u tohoto slovesa určit osoba, číslo, čas, proto je určité, podtrhujeme jej vlnovkou). </w:t>
      </w:r>
      <w:r>
        <w:rPr>
          <w:b/>
          <w:sz w:val="28"/>
          <w:szCs w:val="28"/>
        </w:rPr>
        <w:t xml:space="preserve">Podmět a přísudek </w:t>
      </w:r>
      <w:r>
        <w:rPr>
          <w:sz w:val="28"/>
          <w:szCs w:val="28"/>
        </w:rPr>
        <w:t xml:space="preserve">tvoří ve větě </w:t>
      </w:r>
      <w:r>
        <w:rPr>
          <w:b/>
          <w:sz w:val="28"/>
          <w:szCs w:val="28"/>
        </w:rPr>
        <w:t>základní skladební dvojici.</w:t>
      </w:r>
      <w:r>
        <w:rPr>
          <w:sz w:val="28"/>
          <w:szCs w:val="28"/>
        </w:rPr>
        <w:t xml:space="preserve"> V základní skladební dvojici se můžeme zeptat jedním členem na člen druhý.  Na </w:t>
      </w:r>
      <w:r>
        <w:rPr>
          <w:b/>
          <w:sz w:val="28"/>
          <w:szCs w:val="28"/>
        </w:rPr>
        <w:t>podmět</w:t>
      </w:r>
      <w:r>
        <w:rPr>
          <w:sz w:val="28"/>
          <w:szCs w:val="28"/>
        </w:rPr>
        <w:t xml:space="preserve"> se ptáme otázkou </w:t>
      </w:r>
      <w:r>
        <w:rPr>
          <w:b/>
          <w:sz w:val="28"/>
          <w:szCs w:val="28"/>
        </w:rPr>
        <w:t>kdo?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co?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 určitým slovesem. </w:t>
      </w:r>
      <w:r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přísudek </w:t>
      </w:r>
      <w:r>
        <w:rPr>
          <w:sz w:val="28"/>
          <w:szCs w:val="28"/>
        </w:rPr>
        <w:t>se ptáme otázkou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 dělá podmět?</w:t>
      </w:r>
      <w:r>
        <w:rPr>
          <w:sz w:val="28"/>
          <w:szCs w:val="28"/>
        </w:rPr>
        <w:t xml:space="preserve"> </w:t>
      </w:r>
    </w:p>
    <w:p w:rsidR="00803B4D" w:rsidRDefault="00803B4D" w:rsidP="00803B4D">
      <w:pPr>
        <w:ind w:left="360" w:hanging="360"/>
        <w:rPr>
          <w:b/>
          <w:sz w:val="28"/>
          <w:szCs w:val="28"/>
        </w:rPr>
      </w:pPr>
    </w:p>
    <w:p w:rsidR="00803B4D" w:rsidRDefault="00803B4D" w:rsidP="00803B4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>podmět         přísudek</w:t>
      </w:r>
      <w:proofErr w:type="gramEnd"/>
    </w:p>
    <w:p w:rsidR="00803B4D" w:rsidRDefault="00803B4D" w:rsidP="00803B4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Rybář             lovil</w:t>
      </w:r>
      <w:proofErr w:type="gramEnd"/>
      <w:r>
        <w:rPr>
          <w:sz w:val="28"/>
          <w:szCs w:val="28"/>
        </w:rPr>
        <w:t>.</w:t>
      </w:r>
    </w:p>
    <w:p w:rsidR="00803B4D" w:rsidRDefault="00803B4D" w:rsidP="00803B4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Kdo? </w:t>
      </w:r>
      <w:proofErr w:type="gramStart"/>
      <w:r>
        <w:rPr>
          <w:b/>
          <w:sz w:val="28"/>
          <w:szCs w:val="28"/>
        </w:rPr>
        <w:t>co</w:t>
      </w:r>
      <w:proofErr w:type="gramEnd"/>
      <w:r>
        <w:rPr>
          <w:b/>
          <w:sz w:val="28"/>
          <w:szCs w:val="28"/>
        </w:rPr>
        <w:t>?     Co dělal?</w:t>
      </w:r>
    </w:p>
    <w:p w:rsidR="00803B4D" w:rsidRDefault="00803B4D" w:rsidP="00803B4D">
      <w:pPr>
        <w:ind w:left="360" w:hanging="360"/>
        <w:rPr>
          <w:b/>
          <w:sz w:val="28"/>
          <w:szCs w:val="28"/>
        </w:rPr>
      </w:pPr>
    </w:p>
    <w:p w:rsidR="00803B4D" w:rsidRDefault="00803B4D" w:rsidP="00803B4D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Maminka         vaří</w:t>
      </w:r>
      <w:proofErr w:type="gramEnd"/>
      <w:r>
        <w:rPr>
          <w:sz w:val="28"/>
          <w:szCs w:val="28"/>
        </w:rPr>
        <w:t>.</w:t>
      </w:r>
    </w:p>
    <w:p w:rsidR="00803B4D" w:rsidRDefault="00803B4D" w:rsidP="00803B4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Kdo? </w:t>
      </w:r>
      <w:proofErr w:type="gramStart"/>
      <w:r>
        <w:rPr>
          <w:b/>
          <w:sz w:val="28"/>
          <w:szCs w:val="28"/>
        </w:rPr>
        <w:t>co</w:t>
      </w:r>
      <w:proofErr w:type="gramEnd"/>
      <w:r>
        <w:rPr>
          <w:b/>
          <w:sz w:val="28"/>
          <w:szCs w:val="28"/>
        </w:rPr>
        <w:t>?     Co dělá?</w:t>
      </w:r>
    </w:p>
    <w:p w:rsidR="00803B4D" w:rsidRDefault="00803B4D" w:rsidP="00803B4D">
      <w:pPr>
        <w:ind w:left="360" w:hanging="360"/>
        <w:rPr>
          <w:b/>
          <w:sz w:val="28"/>
          <w:szCs w:val="28"/>
        </w:rPr>
      </w:pPr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Podmět a </w:t>
      </w:r>
      <w:proofErr w:type="gramStart"/>
      <w:r>
        <w:rPr>
          <w:b/>
          <w:sz w:val="28"/>
          <w:szCs w:val="28"/>
        </w:rPr>
        <w:t>přísudek  nemají</w:t>
      </w:r>
      <w:proofErr w:type="gramEnd"/>
      <w:r>
        <w:rPr>
          <w:b/>
          <w:sz w:val="28"/>
          <w:szCs w:val="28"/>
        </w:rPr>
        <w:t xml:space="preserve"> ve větě vždy pevné místo. Podmět může být ve větě jak před přísudkem, tak za ním.</w:t>
      </w:r>
    </w:p>
    <w:p w:rsidR="00803B4D" w:rsidRDefault="00803B4D" w:rsidP="00803B4D">
      <w:pPr>
        <w:ind w:left="360" w:hanging="360"/>
        <w:rPr>
          <w:b/>
          <w:sz w:val="28"/>
          <w:szCs w:val="28"/>
        </w:rPr>
      </w:pPr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 velký růžový str. 44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 – </w:t>
      </w:r>
      <w:r>
        <w:rPr>
          <w:sz w:val="28"/>
          <w:szCs w:val="28"/>
        </w:rPr>
        <w:t xml:space="preserve">cvičení neopisujte, jen doplňte přímo do PS a dle zadání podtrhněte správně podmět a přísudek. Používejte při hledání otázky, kterými se na základní větné členy ptáme. Dále vypracujte dle zadání na téže straně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>. 2.</w:t>
      </w:r>
    </w:p>
    <w:p w:rsidR="00803B4D" w:rsidRDefault="00803B4D" w:rsidP="00803B4D">
      <w:pPr>
        <w:rPr>
          <w:b/>
          <w:sz w:val="28"/>
          <w:szCs w:val="28"/>
        </w:rPr>
      </w:pPr>
    </w:p>
    <w:p w:rsidR="00803B4D" w:rsidRDefault="00803B4D" w:rsidP="00803B4D">
      <w:pPr>
        <w:rPr>
          <w:b/>
          <w:sz w:val="28"/>
          <w:szCs w:val="28"/>
        </w:rPr>
      </w:pPr>
    </w:p>
    <w:p w:rsidR="00803B4D" w:rsidRDefault="00803B4D" w:rsidP="00803B4D">
      <w:pPr>
        <w:rPr>
          <w:b/>
          <w:sz w:val="28"/>
          <w:szCs w:val="28"/>
        </w:rPr>
      </w:pPr>
    </w:p>
    <w:p w:rsidR="00803B4D" w:rsidRDefault="00803B4D" w:rsidP="00803B4D">
      <w:pPr>
        <w:rPr>
          <w:b/>
          <w:sz w:val="28"/>
          <w:szCs w:val="28"/>
        </w:rPr>
      </w:pPr>
      <w:bookmarkStart w:id="0" w:name="_GoBack"/>
      <w:bookmarkEnd w:id="0"/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M: </w:t>
      </w:r>
      <w:r>
        <w:rPr>
          <w:b/>
          <w:sz w:val="28"/>
          <w:szCs w:val="28"/>
          <w:u w:val="single"/>
        </w:rPr>
        <w:t>Dělení desetinných čísel číslem přirozeným</w:t>
      </w:r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Desetinná čísla dělíme číslem přirozeným jako čísla přirozená. Jakmile v dělenci při sepisování další číslice překročíme desetinnou čárku, musíme vyznačit současně desetinnou čárku také v podílu.</w:t>
      </w:r>
    </w:p>
    <w:p w:rsidR="00803B4D" w:rsidRDefault="00803B4D" w:rsidP="00803B4D">
      <w:pPr>
        <w:rPr>
          <w:b/>
          <w:sz w:val="28"/>
          <w:szCs w:val="28"/>
        </w:rPr>
      </w:pPr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zopakování:       </w:t>
      </w:r>
      <w:proofErr w:type="gramStart"/>
      <w:r>
        <w:rPr>
          <w:b/>
          <w:sz w:val="28"/>
          <w:szCs w:val="28"/>
        </w:rPr>
        <w:t>dělenec : dělitel</w:t>
      </w:r>
      <w:proofErr w:type="gramEnd"/>
      <w:r>
        <w:rPr>
          <w:b/>
          <w:sz w:val="28"/>
          <w:szCs w:val="28"/>
        </w:rPr>
        <w:t xml:space="preserve"> = podíl</w:t>
      </w:r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8      :      4    =    2</w:t>
      </w:r>
      <w:proofErr w:type="gramEnd"/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3,4   :      2    =    1,7</w:t>
      </w:r>
      <w:proofErr w:type="gramEnd"/>
    </w:p>
    <w:p w:rsidR="00803B4D" w:rsidRDefault="00803B4D" w:rsidP="00803B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35 – zelený rámeček – </w:t>
      </w:r>
      <w:r>
        <w:rPr>
          <w:sz w:val="28"/>
          <w:szCs w:val="28"/>
        </w:rPr>
        <w:t>přečíst, vyzkoušet.</w:t>
      </w:r>
    </w:p>
    <w:p w:rsidR="00803B4D" w:rsidRDefault="00803B4D" w:rsidP="00803B4D">
      <w:pPr>
        <w:rPr>
          <w:sz w:val="28"/>
          <w:szCs w:val="28"/>
        </w:rPr>
      </w:pPr>
      <w:r>
        <w:rPr>
          <w:sz w:val="28"/>
          <w:szCs w:val="28"/>
        </w:rPr>
        <w:t>Písemně dělíme desetinná čísla takto:</w:t>
      </w:r>
    </w:p>
    <w:p w:rsidR="00803B4D" w:rsidRDefault="00803B4D" w:rsidP="00803B4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Př</w:t>
      </w:r>
      <w:proofErr w:type="spellEnd"/>
      <w:r>
        <w:rPr>
          <w:b/>
          <w:sz w:val="28"/>
          <w:szCs w:val="28"/>
        </w:rPr>
        <w:t xml:space="preserve">:         72,5 : 5 = </w:t>
      </w:r>
      <w:proofErr w:type="gramStart"/>
      <w:r>
        <w:rPr>
          <w:b/>
          <w:sz w:val="28"/>
          <w:szCs w:val="28"/>
        </w:rPr>
        <w:t>14,5            ZK</w:t>
      </w:r>
      <w:proofErr w:type="gramEnd"/>
      <w:r>
        <w:rPr>
          <w:b/>
          <w:sz w:val="28"/>
          <w:szCs w:val="28"/>
        </w:rPr>
        <w:t>: 14,5</w:t>
      </w:r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 xml:space="preserve">22                                        </w:t>
      </w:r>
      <w:r>
        <w:rPr>
          <w:b/>
          <w:sz w:val="28"/>
          <w:szCs w:val="28"/>
          <w:u w:val="single"/>
        </w:rPr>
        <w:t>.   5</w:t>
      </w:r>
      <w:proofErr w:type="gramEnd"/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25                                     72,5</w:t>
      </w:r>
    </w:p>
    <w:p w:rsidR="00803B4D" w:rsidRDefault="00803B4D" w:rsidP="0080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0</w:t>
      </w:r>
    </w:p>
    <w:p w:rsidR="00803B4D" w:rsidRDefault="00803B4D" w:rsidP="00803B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 </w:t>
      </w:r>
      <w:r>
        <w:rPr>
          <w:b/>
          <w:sz w:val="28"/>
          <w:szCs w:val="28"/>
        </w:rPr>
        <w:t>M2</w:t>
      </w:r>
      <w:r>
        <w:rPr>
          <w:sz w:val="28"/>
          <w:szCs w:val="28"/>
        </w:rPr>
        <w:t xml:space="preserve"> opiš a vypočítejte </w:t>
      </w:r>
      <w:r>
        <w:rPr>
          <w:b/>
          <w:sz w:val="28"/>
          <w:szCs w:val="28"/>
        </w:rPr>
        <w:t xml:space="preserve">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35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>. 3.</w:t>
      </w:r>
    </w:p>
    <w:p w:rsidR="00803B4D" w:rsidRDefault="00803B4D" w:rsidP="00803B4D">
      <w:pPr>
        <w:rPr>
          <w:b/>
          <w:sz w:val="28"/>
          <w:szCs w:val="28"/>
        </w:rPr>
      </w:pPr>
    </w:p>
    <w:p w:rsidR="00803B4D" w:rsidRDefault="00803B4D" w:rsidP="00803B4D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VL:</w:t>
      </w:r>
      <w:r>
        <w:rPr>
          <w:sz w:val="28"/>
          <w:szCs w:val="28"/>
        </w:rPr>
        <w:t xml:space="preserve"> opiš do sešitu:      </w:t>
      </w:r>
      <w:r>
        <w:rPr>
          <w:b/>
          <w:sz w:val="32"/>
          <w:szCs w:val="32"/>
          <w:u w:val="single"/>
        </w:rPr>
        <w:t>Polsko, hl. město Varšava</w:t>
      </w:r>
    </w:p>
    <w:p w:rsidR="00803B4D" w:rsidRDefault="00803B4D" w:rsidP="00803B4D">
      <w:pPr>
        <w:rPr>
          <w:b/>
          <w:sz w:val="32"/>
          <w:szCs w:val="32"/>
          <w:u w:val="single"/>
        </w:rPr>
      </w:pPr>
    </w:p>
    <w:p w:rsidR="00803B4D" w:rsidRDefault="00803B4D" w:rsidP="00803B4D">
      <w:pPr>
        <w:rPr>
          <w:sz w:val="32"/>
          <w:szCs w:val="32"/>
        </w:rPr>
      </w:pPr>
      <w:r>
        <w:rPr>
          <w:sz w:val="32"/>
          <w:szCs w:val="32"/>
        </w:rPr>
        <w:t xml:space="preserve">Náš severní soused, jehož hranice sahají až k Baltskému </w:t>
      </w:r>
      <w:proofErr w:type="spellStart"/>
      <w:proofErr w:type="gramStart"/>
      <w:r>
        <w:rPr>
          <w:sz w:val="32"/>
          <w:szCs w:val="32"/>
        </w:rPr>
        <w:t>moři.Úředním</w:t>
      </w:r>
      <w:proofErr w:type="spellEnd"/>
      <w:proofErr w:type="gramEnd"/>
      <w:r>
        <w:rPr>
          <w:sz w:val="32"/>
          <w:szCs w:val="32"/>
        </w:rPr>
        <w:t xml:space="preserve"> jazykem je polština.</w:t>
      </w:r>
    </w:p>
    <w:p w:rsidR="00803B4D" w:rsidRDefault="00803B4D" w:rsidP="00803B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Povrch: </w:t>
      </w:r>
      <w:r>
        <w:rPr>
          <w:sz w:val="32"/>
          <w:szCs w:val="32"/>
        </w:rPr>
        <w:t xml:space="preserve">převážně nížinatý – </w:t>
      </w:r>
      <w:proofErr w:type="spellStart"/>
      <w:r>
        <w:rPr>
          <w:b/>
          <w:sz w:val="32"/>
          <w:szCs w:val="32"/>
        </w:rPr>
        <w:t>Středopolská</w:t>
      </w:r>
      <w:proofErr w:type="spellEnd"/>
      <w:r>
        <w:rPr>
          <w:b/>
          <w:sz w:val="32"/>
          <w:szCs w:val="32"/>
        </w:rPr>
        <w:t xml:space="preserve"> nížina</w:t>
      </w:r>
      <w:r>
        <w:rPr>
          <w:sz w:val="32"/>
          <w:szCs w:val="32"/>
        </w:rPr>
        <w:t>, která na jihu stoupá u hranice s Českou republikou v </w:t>
      </w:r>
      <w:r>
        <w:rPr>
          <w:b/>
          <w:sz w:val="32"/>
          <w:szCs w:val="32"/>
        </w:rPr>
        <w:t xml:space="preserve">Krkonoších, Orlických horách a Jeseníkách, </w:t>
      </w:r>
      <w:r>
        <w:rPr>
          <w:sz w:val="32"/>
          <w:szCs w:val="32"/>
        </w:rPr>
        <w:t>u hranice se Slovenskem dosahuje největších výšek v </w:t>
      </w:r>
      <w:r>
        <w:rPr>
          <w:b/>
          <w:sz w:val="32"/>
          <w:szCs w:val="32"/>
        </w:rPr>
        <w:t>Tatrách.</w:t>
      </w:r>
    </w:p>
    <w:p w:rsidR="00803B4D" w:rsidRDefault="00803B4D" w:rsidP="00803B4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Podnebí: </w:t>
      </w:r>
      <w:r>
        <w:rPr>
          <w:sz w:val="32"/>
          <w:szCs w:val="32"/>
        </w:rPr>
        <w:t>proměnlivé, střídá se v pravidelných cyklech.</w:t>
      </w:r>
    </w:p>
    <w:p w:rsidR="00803B4D" w:rsidRDefault="00803B4D" w:rsidP="00803B4D">
      <w:pPr>
        <w:rPr>
          <w:b/>
          <w:sz w:val="32"/>
          <w:szCs w:val="32"/>
        </w:rPr>
      </w:pPr>
      <w:r>
        <w:rPr>
          <w:b/>
          <w:sz w:val="32"/>
          <w:szCs w:val="32"/>
        </w:rPr>
        <w:t>Vodstvo: Odra</w:t>
      </w:r>
      <w:r>
        <w:rPr>
          <w:sz w:val="32"/>
          <w:szCs w:val="32"/>
        </w:rPr>
        <w:t xml:space="preserve"> s přítoky </w:t>
      </w:r>
      <w:r>
        <w:rPr>
          <w:b/>
          <w:sz w:val="32"/>
          <w:szCs w:val="32"/>
        </w:rPr>
        <w:t>Nisa, Varta,</w:t>
      </w:r>
      <w:r>
        <w:rPr>
          <w:sz w:val="32"/>
          <w:szCs w:val="32"/>
        </w:rPr>
        <w:t xml:space="preserve"> dále </w:t>
      </w:r>
      <w:r>
        <w:rPr>
          <w:b/>
          <w:sz w:val="32"/>
          <w:szCs w:val="32"/>
        </w:rPr>
        <w:t xml:space="preserve">Visla </w:t>
      </w:r>
      <w:r>
        <w:rPr>
          <w:sz w:val="32"/>
          <w:szCs w:val="32"/>
        </w:rPr>
        <w:t xml:space="preserve">s přítoky </w:t>
      </w:r>
      <w:r>
        <w:rPr>
          <w:b/>
          <w:sz w:val="32"/>
          <w:szCs w:val="32"/>
        </w:rPr>
        <w:t xml:space="preserve">San, Bug </w:t>
      </w:r>
      <w:r>
        <w:rPr>
          <w:sz w:val="32"/>
          <w:szCs w:val="32"/>
        </w:rPr>
        <w:t xml:space="preserve">a soustava </w:t>
      </w:r>
      <w:r>
        <w:rPr>
          <w:b/>
          <w:sz w:val="32"/>
          <w:szCs w:val="32"/>
        </w:rPr>
        <w:t>Mazurských jezer</w:t>
      </w:r>
    </w:p>
    <w:p w:rsidR="00803B4D" w:rsidRDefault="00803B4D" w:rsidP="00803B4D">
      <w:pPr>
        <w:rPr>
          <w:sz w:val="32"/>
          <w:szCs w:val="32"/>
        </w:rPr>
      </w:pPr>
      <w:r>
        <w:rPr>
          <w:b/>
          <w:sz w:val="32"/>
          <w:szCs w:val="32"/>
        </w:rPr>
        <w:t>Hospodářství: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zemědělství </w:t>
      </w:r>
      <w:r>
        <w:rPr>
          <w:sz w:val="32"/>
          <w:szCs w:val="32"/>
        </w:rPr>
        <w:t>– brambory, oves, ječmen, pšenice, cukrovka</w:t>
      </w:r>
    </w:p>
    <w:p w:rsidR="00803B4D" w:rsidRDefault="00803B4D" w:rsidP="00803B4D">
      <w:pPr>
        <w:rPr>
          <w:sz w:val="32"/>
          <w:szCs w:val="32"/>
        </w:rPr>
      </w:pPr>
      <w:r>
        <w:rPr>
          <w:b/>
          <w:sz w:val="32"/>
          <w:szCs w:val="32"/>
        </w:rPr>
        <w:t>průmysl –</w:t>
      </w:r>
      <w:r>
        <w:rPr>
          <w:sz w:val="32"/>
          <w:szCs w:val="32"/>
        </w:rPr>
        <w:t xml:space="preserve"> textilní, potravinářský, hutní – výroba železa a oceli, strojírenský – výroba dopravních prostředků, lodí.</w:t>
      </w:r>
    </w:p>
    <w:p w:rsidR="00803B4D" w:rsidRDefault="00803B4D" w:rsidP="00803B4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Nerostné bohatství: </w:t>
      </w:r>
      <w:r>
        <w:rPr>
          <w:sz w:val="32"/>
          <w:szCs w:val="32"/>
        </w:rPr>
        <w:t>černé uhlí, síra. Díky zásobě uhlí je zde mnoho tepelných elektráren.</w:t>
      </w:r>
    </w:p>
    <w:p w:rsidR="00803B4D" w:rsidRDefault="00803B4D" w:rsidP="00803B4D">
      <w:pPr>
        <w:rPr>
          <w:b/>
          <w:sz w:val="32"/>
          <w:szCs w:val="32"/>
        </w:rPr>
      </w:pPr>
      <w:r>
        <w:rPr>
          <w:b/>
          <w:sz w:val="32"/>
          <w:szCs w:val="32"/>
        </w:rPr>
        <w:t>Města: Lodž, Krakov, Poznaň, přístavy: Gdyně, Gdaňsk, Štětín.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55FF"/>
    <w:multiLevelType w:val="hybridMultilevel"/>
    <w:tmpl w:val="2A823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D"/>
    <w:rsid w:val="00531726"/>
    <w:rsid w:val="00803B4D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2AC7-ECF1-412F-AC71-A2DB14AC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2020-05-17T15:23:00Z</dcterms:created>
  <dcterms:modified xsi:type="dcterms:W3CDTF">2020-05-17T15:24:00Z</dcterms:modified>
</cp:coreProperties>
</file>