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1" w:rsidRPr="002C489B" w:rsidRDefault="002C489B" w:rsidP="00623375">
      <w:pPr>
        <w:spacing w:after="0" w:line="240" w:lineRule="auto"/>
        <w:jc w:val="center"/>
        <w:rPr>
          <w:rFonts w:cs="Arial"/>
          <w:b/>
          <w:sz w:val="24"/>
          <w:szCs w:val="20"/>
        </w:rPr>
      </w:pPr>
      <w:r w:rsidRPr="002C489B">
        <w:rPr>
          <w:rFonts w:cs="Arial"/>
          <w:b/>
          <w:sz w:val="28"/>
          <w:szCs w:val="20"/>
        </w:rPr>
        <w:t>ZÁSADY OCHRANY OSOBNÍCH ÚDAJŮ ZAMĚSTNANCŮ A UCHAZEČŮ O ZAMĚSTNÁNÍ</w:t>
      </w:r>
    </w:p>
    <w:p w:rsidR="00F023A1" w:rsidRPr="000D3C84" w:rsidRDefault="00F023A1" w:rsidP="002C489B">
      <w:pPr>
        <w:pStyle w:val="Bezmezer"/>
      </w:pPr>
    </w:p>
    <w:p w:rsidR="000D3C84" w:rsidRPr="000D3C84" w:rsidRDefault="00406080" w:rsidP="00623375">
      <w:pPr>
        <w:pStyle w:val="Bezmezer"/>
        <w:jc w:val="center"/>
        <w:rPr>
          <w:b/>
          <w:i/>
          <w:szCs w:val="20"/>
        </w:rPr>
      </w:pPr>
      <w:r>
        <w:rPr>
          <w:b/>
          <w:i/>
          <w:szCs w:val="20"/>
        </w:rPr>
        <w:t>Základní škola</w:t>
      </w:r>
      <w:r w:rsidR="000D3C84" w:rsidRPr="000D3C84">
        <w:rPr>
          <w:b/>
          <w:i/>
          <w:szCs w:val="20"/>
        </w:rPr>
        <w:t xml:space="preserve"> </w:t>
      </w:r>
      <w:r w:rsidR="00F34908">
        <w:rPr>
          <w:b/>
          <w:i/>
          <w:szCs w:val="20"/>
        </w:rPr>
        <w:t xml:space="preserve">Základní škola Brno, Horní 16, </w:t>
      </w:r>
      <w:proofErr w:type="spellStart"/>
      <w:r w:rsidR="00F34908">
        <w:rPr>
          <w:b/>
          <w:i/>
          <w:szCs w:val="20"/>
        </w:rPr>
        <w:t>přísp</w:t>
      </w:r>
      <w:proofErr w:type="spellEnd"/>
      <w:r w:rsidR="00F34908">
        <w:rPr>
          <w:b/>
          <w:i/>
          <w:szCs w:val="20"/>
        </w:rPr>
        <w:t xml:space="preserve">. </w:t>
      </w:r>
      <w:proofErr w:type="spellStart"/>
      <w:r w:rsidR="00F34908">
        <w:rPr>
          <w:b/>
          <w:i/>
          <w:szCs w:val="20"/>
        </w:rPr>
        <w:t>org</w:t>
      </w:r>
      <w:proofErr w:type="spellEnd"/>
      <w:r w:rsidR="000D3C84" w:rsidRPr="000D3C84">
        <w:rPr>
          <w:b/>
          <w:i/>
          <w:szCs w:val="20"/>
        </w:rPr>
        <w:t>,</w:t>
      </w:r>
    </w:p>
    <w:p w:rsidR="000D3C84" w:rsidRPr="000D3C84" w:rsidRDefault="000D3C84" w:rsidP="00623375">
      <w:pPr>
        <w:pStyle w:val="Bezmezer"/>
        <w:jc w:val="center"/>
        <w:rPr>
          <w:b/>
          <w:i/>
          <w:szCs w:val="20"/>
        </w:rPr>
      </w:pPr>
      <w:r w:rsidRPr="000D3C84">
        <w:rPr>
          <w:i/>
          <w:szCs w:val="20"/>
        </w:rPr>
        <w:t>příspěvková organizace,</w:t>
      </w:r>
    </w:p>
    <w:p w:rsidR="000D3C84" w:rsidRPr="000D3C84" w:rsidRDefault="005C6AD5" w:rsidP="00623375">
      <w:pPr>
        <w:pStyle w:val="Bezmezer"/>
        <w:jc w:val="center"/>
        <w:rPr>
          <w:rFonts w:cs="Arial"/>
          <w:i/>
          <w:szCs w:val="20"/>
        </w:rPr>
      </w:pPr>
      <w:r>
        <w:rPr>
          <w:i/>
          <w:szCs w:val="20"/>
        </w:rPr>
        <w:t xml:space="preserve">se sídlem </w:t>
      </w:r>
      <w:r w:rsidR="00F34908">
        <w:rPr>
          <w:i/>
          <w:szCs w:val="20"/>
        </w:rPr>
        <w:t>Horní 16, 639 00 Brno</w:t>
      </w:r>
    </w:p>
    <w:p w:rsidR="00971E7C" w:rsidRPr="00623375" w:rsidRDefault="007D0D6C" w:rsidP="00623375">
      <w:pPr>
        <w:pStyle w:val="Bezmezer"/>
        <w:jc w:val="center"/>
        <w:rPr>
          <w:i/>
          <w:szCs w:val="20"/>
        </w:rPr>
      </w:pPr>
      <w:r w:rsidRPr="000D3C84">
        <w:rPr>
          <w:rFonts w:cs="Arial"/>
          <w:i/>
          <w:szCs w:val="20"/>
        </w:rPr>
        <w:t>(dále v textu jen jako „organizace“)</w:t>
      </w:r>
    </w:p>
    <w:p w:rsidR="00491C1E" w:rsidRPr="000D3C84" w:rsidRDefault="00491C1E" w:rsidP="002C489B">
      <w:pPr>
        <w:pStyle w:val="Bezmezer"/>
      </w:pPr>
    </w:p>
    <w:p w:rsidR="00491C1E" w:rsidRDefault="00491C1E" w:rsidP="00623375">
      <w:pPr>
        <w:spacing w:after="0" w:line="240" w:lineRule="auto"/>
        <w:jc w:val="both"/>
        <w:rPr>
          <w:rFonts w:cs="Arial"/>
          <w:sz w:val="20"/>
          <w:szCs w:val="20"/>
        </w:rPr>
      </w:pPr>
      <w:r w:rsidRPr="000D3C84">
        <w:rPr>
          <w:rFonts w:cs="Arial"/>
          <w:sz w:val="20"/>
          <w:szCs w:val="20"/>
        </w:rPr>
        <w:t xml:space="preserve">V souladu s účinností nařízení Evropského parlamentu a Rady (EU) č. 2016/679 (dále jen „GDPR“) </w:t>
      </w:r>
      <w:r w:rsidR="00073B0C">
        <w:rPr>
          <w:rFonts w:cs="Arial"/>
          <w:sz w:val="20"/>
          <w:szCs w:val="20"/>
        </w:rPr>
        <w:t>byly přijaty tyto podmínky nakládání s osobními údaji zaměstnanců a uchazečů o zaměstnání.</w:t>
      </w:r>
      <w:r w:rsidRPr="000D3C84">
        <w:rPr>
          <w:rFonts w:cs="Arial"/>
          <w:sz w:val="20"/>
          <w:szCs w:val="20"/>
        </w:rPr>
        <w:t xml:space="preserve"> </w:t>
      </w:r>
      <w:r w:rsidR="00073B0C">
        <w:rPr>
          <w:rFonts w:cs="Arial"/>
          <w:sz w:val="20"/>
          <w:szCs w:val="20"/>
        </w:rPr>
        <w:t xml:space="preserve">Podmínky ochrany osobních údajů nabývají účinnosti dne 25. 5. 2018. </w:t>
      </w:r>
      <w:r w:rsidRPr="000D3C84">
        <w:rPr>
          <w:rFonts w:cs="Arial"/>
          <w:sz w:val="20"/>
          <w:szCs w:val="20"/>
        </w:rPr>
        <w:t xml:space="preserve"> </w:t>
      </w:r>
    </w:p>
    <w:p w:rsidR="00623375" w:rsidRPr="000D3C84" w:rsidRDefault="00623375" w:rsidP="00623375">
      <w:pPr>
        <w:spacing w:after="0" w:line="240" w:lineRule="auto"/>
        <w:jc w:val="both"/>
        <w:rPr>
          <w:rFonts w:cs="Arial"/>
          <w:sz w:val="20"/>
          <w:szCs w:val="20"/>
        </w:rPr>
      </w:pPr>
    </w:p>
    <w:p w:rsidR="00511ADE" w:rsidRPr="000D3C84" w:rsidRDefault="00511ADE" w:rsidP="00623375">
      <w:pPr>
        <w:spacing w:after="0" w:line="240" w:lineRule="auto"/>
        <w:jc w:val="both"/>
        <w:rPr>
          <w:rFonts w:cs="Arial"/>
          <w:sz w:val="20"/>
          <w:szCs w:val="20"/>
        </w:rPr>
      </w:pPr>
      <w:r w:rsidRPr="000D3C84">
        <w:rPr>
          <w:rFonts w:cs="Arial"/>
          <w:sz w:val="20"/>
          <w:szCs w:val="20"/>
        </w:rPr>
        <w:t xml:space="preserve">Správcem osobních údajů </w:t>
      </w:r>
      <w:r w:rsidRPr="00073B0C">
        <w:rPr>
          <w:rFonts w:cs="Arial"/>
          <w:sz w:val="20"/>
          <w:szCs w:val="20"/>
        </w:rPr>
        <w:t xml:space="preserve">je </w:t>
      </w:r>
      <w:r w:rsidR="00406080">
        <w:rPr>
          <w:rFonts w:cs="Arial"/>
          <w:sz w:val="20"/>
          <w:szCs w:val="20"/>
        </w:rPr>
        <w:t>Základní škola</w:t>
      </w:r>
      <w:r w:rsidR="00623375" w:rsidRPr="00073B0C">
        <w:rPr>
          <w:rFonts w:cs="Arial"/>
          <w:sz w:val="20"/>
          <w:szCs w:val="20"/>
        </w:rPr>
        <w:t xml:space="preserve"> </w:t>
      </w:r>
      <w:r w:rsidR="00F34908">
        <w:rPr>
          <w:b/>
          <w:i/>
          <w:szCs w:val="20"/>
        </w:rPr>
        <w:t xml:space="preserve">Brno, Horní 16, </w:t>
      </w:r>
      <w:proofErr w:type="spellStart"/>
      <w:r w:rsidR="00F34908">
        <w:rPr>
          <w:b/>
          <w:i/>
          <w:szCs w:val="20"/>
        </w:rPr>
        <w:t>přísp</w:t>
      </w:r>
      <w:proofErr w:type="spellEnd"/>
      <w:r w:rsidR="00F34908">
        <w:rPr>
          <w:b/>
          <w:i/>
          <w:szCs w:val="20"/>
        </w:rPr>
        <w:t xml:space="preserve">. </w:t>
      </w:r>
      <w:proofErr w:type="spellStart"/>
      <w:r w:rsidR="00F34908">
        <w:rPr>
          <w:b/>
          <w:i/>
          <w:szCs w:val="20"/>
        </w:rPr>
        <w:t>org</w:t>
      </w:r>
      <w:proofErr w:type="spellEnd"/>
      <w:r w:rsidR="005C6AD5">
        <w:rPr>
          <w:rFonts w:cs="Arial"/>
          <w:sz w:val="20"/>
          <w:szCs w:val="20"/>
        </w:rPr>
        <w:t>, příspěvková organizace</w:t>
      </w:r>
      <w:r w:rsidR="00013D41">
        <w:rPr>
          <w:rFonts w:cs="Arial"/>
          <w:sz w:val="20"/>
          <w:szCs w:val="20"/>
        </w:rPr>
        <w:t>,</w:t>
      </w:r>
      <w:r w:rsidR="005C6AD5">
        <w:rPr>
          <w:rFonts w:cs="Arial"/>
          <w:sz w:val="20"/>
          <w:szCs w:val="20"/>
        </w:rPr>
        <w:t xml:space="preserve"> se sídlem </w:t>
      </w:r>
      <w:r w:rsidR="00F34908">
        <w:rPr>
          <w:rFonts w:cs="Arial"/>
          <w:sz w:val="20"/>
          <w:szCs w:val="20"/>
        </w:rPr>
        <w:t>Horní 16, 639 00 Brno</w:t>
      </w:r>
      <w:r w:rsidRPr="00073B0C">
        <w:rPr>
          <w:rFonts w:cs="Arial"/>
          <w:sz w:val="20"/>
          <w:szCs w:val="20"/>
        </w:rPr>
        <w:t>.</w:t>
      </w:r>
      <w:r w:rsidR="00013D41">
        <w:rPr>
          <w:rFonts w:cs="Arial"/>
          <w:sz w:val="20"/>
          <w:szCs w:val="20"/>
        </w:rPr>
        <w:t xml:space="preserve"> H</w:t>
      </w:r>
      <w:r w:rsidR="00073B0C" w:rsidRPr="00073B0C">
        <w:rPr>
          <w:rFonts w:cs="Arial"/>
          <w:sz w:val="20"/>
          <w:szCs w:val="20"/>
        </w:rPr>
        <w:t>lavní činností organizace je realizace předškolního vzdělávání žáků. V případě jakýchkoliv dotazů týkajících se těchto podmínek ochrany osobních údajů se můžete obracet</w:t>
      </w:r>
      <w:r w:rsidRPr="00073B0C">
        <w:rPr>
          <w:rFonts w:cs="Arial"/>
          <w:sz w:val="20"/>
          <w:szCs w:val="20"/>
        </w:rPr>
        <w:t xml:space="preserve"> korespondenčně na adresu sídla příspěvkové organizace, dále telefonicky na telefonní</w:t>
      </w:r>
      <w:r w:rsidR="00CD048A" w:rsidRPr="00073B0C">
        <w:rPr>
          <w:rFonts w:cs="Arial"/>
          <w:sz w:val="20"/>
          <w:szCs w:val="20"/>
        </w:rPr>
        <w:t>m čísle</w:t>
      </w:r>
      <w:r w:rsidRPr="00073B0C">
        <w:rPr>
          <w:rFonts w:cs="Arial"/>
          <w:sz w:val="20"/>
          <w:szCs w:val="20"/>
        </w:rPr>
        <w:t xml:space="preserve"> </w:t>
      </w:r>
      <w:r w:rsidR="00F34908">
        <w:rPr>
          <w:rFonts w:cs="Arial"/>
          <w:sz w:val="20"/>
          <w:szCs w:val="20"/>
        </w:rPr>
        <w:t>543 214 361</w:t>
      </w:r>
      <w:r w:rsidRPr="00073B0C">
        <w:rPr>
          <w:rFonts w:cs="Arial"/>
          <w:sz w:val="20"/>
          <w:szCs w:val="20"/>
        </w:rPr>
        <w:t>, nebo prostřednictvím e-mailové adresy</w:t>
      </w:r>
      <w:r w:rsidR="005C6AD5">
        <w:rPr>
          <w:rFonts w:cs="Arial"/>
          <w:sz w:val="20"/>
          <w:szCs w:val="20"/>
        </w:rPr>
        <w:t xml:space="preserve"> </w:t>
      </w:r>
      <w:r w:rsidR="00F34908">
        <w:rPr>
          <w:rFonts w:cs="Arial"/>
          <w:sz w:val="20"/>
          <w:szCs w:val="20"/>
        </w:rPr>
        <w:t>info@zshorni.cz</w:t>
      </w:r>
      <w:r w:rsidRPr="00073B0C">
        <w:rPr>
          <w:rFonts w:cs="Arial"/>
          <w:sz w:val="20"/>
          <w:szCs w:val="20"/>
        </w:rPr>
        <w:t>.</w:t>
      </w:r>
      <w:r w:rsidR="00013D41">
        <w:rPr>
          <w:rFonts w:cs="Arial"/>
          <w:sz w:val="20"/>
          <w:szCs w:val="20"/>
        </w:rPr>
        <w:t xml:space="preserve"> </w:t>
      </w:r>
      <w:r w:rsidR="00073B0C">
        <w:rPr>
          <w:rFonts w:cs="Arial"/>
          <w:sz w:val="20"/>
          <w:szCs w:val="20"/>
        </w:rPr>
        <w:t xml:space="preserve">K dispozici je </w:t>
      </w:r>
      <w:r w:rsidR="00013D41">
        <w:rPr>
          <w:rFonts w:cs="Arial"/>
          <w:sz w:val="20"/>
          <w:szCs w:val="20"/>
        </w:rPr>
        <w:t>v</w:t>
      </w:r>
      <w:r w:rsidR="00073B0C">
        <w:rPr>
          <w:rFonts w:cs="Arial"/>
          <w:sz w:val="20"/>
          <w:szCs w:val="20"/>
        </w:rPr>
        <w:t xml:space="preserve">ám rovněž </w:t>
      </w:r>
      <w:r w:rsidR="00073B0C" w:rsidRPr="00073B0C">
        <w:rPr>
          <w:rFonts w:cs="Arial"/>
          <w:b/>
          <w:sz w:val="20"/>
          <w:szCs w:val="20"/>
        </w:rPr>
        <w:t xml:space="preserve">pověřenec </w:t>
      </w:r>
      <w:r w:rsidR="00013D41">
        <w:rPr>
          <w:rFonts w:cs="Arial"/>
          <w:b/>
          <w:sz w:val="20"/>
          <w:szCs w:val="20"/>
        </w:rPr>
        <w:t>pro o</w:t>
      </w:r>
      <w:r w:rsidR="00073B0C" w:rsidRPr="00073B0C">
        <w:rPr>
          <w:rFonts w:cs="Arial"/>
          <w:b/>
          <w:sz w:val="20"/>
          <w:szCs w:val="20"/>
        </w:rPr>
        <w:t>chranu osobních údajů, kterým je JUDr. Iva Kuckirová</w:t>
      </w:r>
      <w:r w:rsidR="00073B0C">
        <w:rPr>
          <w:rFonts w:cs="Arial"/>
          <w:sz w:val="20"/>
          <w:szCs w:val="20"/>
        </w:rPr>
        <w:t>, advokátka</w:t>
      </w:r>
      <w:r w:rsidR="00013D41">
        <w:rPr>
          <w:rFonts w:cs="Arial"/>
          <w:sz w:val="20"/>
          <w:szCs w:val="20"/>
        </w:rPr>
        <w:t>,</w:t>
      </w:r>
      <w:r w:rsidR="00073B0C">
        <w:rPr>
          <w:rFonts w:cs="Arial"/>
          <w:sz w:val="20"/>
          <w:szCs w:val="20"/>
        </w:rPr>
        <w:t xml:space="preserve"> zapsaná v ČAK pod č. 17063, se sídlem Starobrněnská 690/20, 602 00 Brno, tel. +420 606 789 717, e-mail: advokat@kklegal.cz.</w:t>
      </w:r>
    </w:p>
    <w:p w:rsidR="00DB5CD8" w:rsidRPr="000D3C84" w:rsidRDefault="00DB5CD8" w:rsidP="00073B0C">
      <w:pPr>
        <w:spacing w:after="0" w:line="240" w:lineRule="auto"/>
        <w:jc w:val="both"/>
        <w:rPr>
          <w:rFonts w:cs="Arial"/>
          <w:b/>
          <w:sz w:val="20"/>
          <w:szCs w:val="20"/>
        </w:rPr>
      </w:pPr>
    </w:p>
    <w:p w:rsidR="0071041E" w:rsidRPr="00067CB5" w:rsidRDefault="00067CB5" w:rsidP="00067CB5">
      <w:pPr>
        <w:pStyle w:val="Odstavecseseznamem"/>
        <w:numPr>
          <w:ilvl w:val="0"/>
          <w:numId w:val="5"/>
        </w:numPr>
        <w:tabs>
          <w:tab w:val="left" w:pos="284"/>
        </w:tabs>
        <w:spacing w:after="0" w:line="240" w:lineRule="auto"/>
        <w:ind w:left="284" w:hanging="284"/>
        <w:rPr>
          <w:rFonts w:cs="Arial"/>
          <w:b/>
          <w:szCs w:val="20"/>
        </w:rPr>
      </w:pPr>
      <w:bookmarkStart w:id="0" w:name="_Hlk512184282"/>
      <w:r w:rsidRPr="00067CB5">
        <w:rPr>
          <w:rFonts w:cs="Arial"/>
          <w:b/>
          <w:szCs w:val="20"/>
        </w:rPr>
        <w:t>OBECNĚ K NAŘÍZENÍ GDPR</w:t>
      </w:r>
    </w:p>
    <w:bookmarkEnd w:id="0"/>
    <w:p w:rsidR="0071041E" w:rsidRDefault="0071041E" w:rsidP="0071041E">
      <w:pPr>
        <w:spacing w:after="0" w:line="240" w:lineRule="auto"/>
        <w:rPr>
          <w:rFonts w:cs="Arial"/>
          <w:b/>
          <w:sz w:val="20"/>
          <w:szCs w:val="20"/>
        </w:rPr>
      </w:pPr>
    </w:p>
    <w:p w:rsidR="0071041E" w:rsidRDefault="0071041E" w:rsidP="0071041E">
      <w:pPr>
        <w:pStyle w:val="Styl3"/>
        <w:jc w:val="both"/>
        <w:rPr>
          <w:rFonts w:eastAsia="Times New Roman" w:cs="Arial"/>
          <w:iCs w:val="0"/>
          <w:sz w:val="20"/>
          <w:szCs w:val="20"/>
          <w:bdr w:val="none" w:sz="0" w:space="0" w:color="auto"/>
        </w:rPr>
      </w:pPr>
      <w:r>
        <w:rPr>
          <w:rFonts w:eastAsia="Times New Roman" w:cs="Arial"/>
          <w:iCs w:val="0"/>
          <w:sz w:val="20"/>
          <w:szCs w:val="20"/>
          <w:bdr w:val="none" w:sz="0" w:space="0" w:color="auto"/>
        </w:rPr>
        <w:t>GDPR</w:t>
      </w:r>
      <w:r w:rsidRPr="0071041E">
        <w:rPr>
          <w:rFonts w:eastAsia="Times New Roman" w:cs="Arial"/>
          <w:iCs w:val="0"/>
          <w:sz w:val="20"/>
          <w:szCs w:val="20"/>
          <w:bdr w:val="none" w:sz="0" w:space="0" w:color="auto"/>
        </w:rPr>
        <w:t xml:space="preserve"> je uceleným souborem pravidel na ochranu dat v EU.</w:t>
      </w:r>
      <w:r>
        <w:rPr>
          <w:rFonts w:eastAsia="Times New Roman" w:cs="Arial"/>
          <w:iCs w:val="0"/>
          <w:sz w:val="20"/>
          <w:szCs w:val="20"/>
          <w:bdr w:val="none" w:sz="0" w:space="0" w:color="auto"/>
        </w:rPr>
        <w:t xml:space="preserve"> </w:t>
      </w:r>
      <w:r w:rsidRPr="0071041E">
        <w:rPr>
          <w:rFonts w:eastAsia="Times New Roman" w:cs="Arial"/>
          <w:iCs w:val="0"/>
          <w:sz w:val="20"/>
          <w:szCs w:val="20"/>
          <w:bdr w:val="none" w:sz="0" w:space="0" w:color="auto"/>
        </w:rPr>
        <w:t xml:space="preserve">Cílem je hájit co nejvíce práva občanů EU proti neoprávněnému zacházení s jejich daty a osobními údaji, dát jim větší kontrolu nad tím, co se s jejich daty děje. GDPR se dotkne každého, kdo shromažďuje nebo zpracovává osobní údaje </w:t>
      </w:r>
      <w:r w:rsidR="00067CB5">
        <w:rPr>
          <w:rFonts w:eastAsia="Times New Roman" w:cs="Arial"/>
          <w:iCs w:val="0"/>
          <w:sz w:val="20"/>
          <w:szCs w:val="20"/>
          <w:bdr w:val="none" w:sz="0" w:space="0" w:color="auto"/>
        </w:rPr>
        <w:t>občanů EU</w:t>
      </w:r>
      <w:r w:rsidRPr="0071041E">
        <w:rPr>
          <w:rFonts w:eastAsia="Times New Roman" w:cs="Arial"/>
          <w:iCs w:val="0"/>
          <w:sz w:val="20"/>
          <w:szCs w:val="20"/>
          <w:bdr w:val="none" w:sz="0" w:space="0" w:color="auto"/>
        </w:rPr>
        <w:t>, tedy i škol.</w:t>
      </w:r>
      <w:r>
        <w:rPr>
          <w:rFonts w:eastAsia="Times New Roman" w:cs="Arial"/>
          <w:iCs w:val="0"/>
          <w:sz w:val="20"/>
          <w:szCs w:val="20"/>
          <w:bdr w:val="none" w:sz="0" w:space="0" w:color="auto"/>
        </w:rPr>
        <w:t xml:space="preserve"> </w:t>
      </w:r>
      <w:r w:rsidRPr="0071041E">
        <w:rPr>
          <w:rFonts w:eastAsia="Times New Roman" w:cs="Arial"/>
          <w:iCs w:val="0"/>
          <w:sz w:val="20"/>
          <w:szCs w:val="20"/>
          <w:bdr w:val="none" w:sz="0" w:space="0" w:color="auto"/>
        </w:rPr>
        <w:t>GDPR začne v celé EU platit jednotně od 25. května 2018. V</w:t>
      </w:r>
      <w:r w:rsidR="00067CB5">
        <w:rPr>
          <w:rFonts w:eastAsia="Times New Roman" w:cs="Arial"/>
          <w:iCs w:val="0"/>
          <w:sz w:val="20"/>
          <w:szCs w:val="20"/>
          <w:bdr w:val="none" w:sz="0" w:space="0" w:color="auto"/>
        </w:rPr>
        <w:t> </w:t>
      </w:r>
      <w:r w:rsidRPr="0071041E">
        <w:rPr>
          <w:rFonts w:eastAsia="Times New Roman" w:cs="Arial"/>
          <w:iCs w:val="0"/>
          <w:sz w:val="20"/>
          <w:szCs w:val="20"/>
          <w:bdr w:val="none" w:sz="0" w:space="0" w:color="auto"/>
        </w:rPr>
        <w:t>Česk</w:t>
      </w:r>
      <w:r w:rsidR="00067CB5">
        <w:rPr>
          <w:rFonts w:eastAsia="Times New Roman" w:cs="Arial"/>
          <w:iCs w:val="0"/>
          <w:sz w:val="20"/>
          <w:szCs w:val="20"/>
          <w:bdr w:val="none" w:sz="0" w:space="0" w:color="auto"/>
        </w:rPr>
        <w:t>é republice</w:t>
      </w:r>
      <w:r w:rsidRPr="0071041E">
        <w:rPr>
          <w:rFonts w:eastAsia="Times New Roman" w:cs="Arial"/>
          <w:iCs w:val="0"/>
          <w:sz w:val="20"/>
          <w:szCs w:val="20"/>
          <w:bdr w:val="none" w:sz="0" w:space="0" w:color="auto"/>
        </w:rPr>
        <w:t xml:space="preserve"> tak nahradí současnou právní úpravu ochrany osobních údajů v podobě směrnice 95/46/ES a související zákon č. 101/2000 Sb., o ochraně osobních údajů. </w:t>
      </w:r>
    </w:p>
    <w:p w:rsidR="0071041E" w:rsidRDefault="0071041E" w:rsidP="0071041E">
      <w:pPr>
        <w:pStyle w:val="Styl3"/>
        <w:jc w:val="both"/>
        <w:rPr>
          <w:rFonts w:eastAsia="Times New Roman" w:cs="Arial"/>
          <w:iCs w:val="0"/>
          <w:sz w:val="20"/>
          <w:szCs w:val="20"/>
          <w:bdr w:val="none" w:sz="0" w:space="0" w:color="auto"/>
        </w:rPr>
      </w:pPr>
    </w:p>
    <w:p w:rsidR="0071041E" w:rsidRPr="0071041E" w:rsidRDefault="0071041E" w:rsidP="00EE5BCA">
      <w:pPr>
        <w:pStyle w:val="Bezmezer"/>
        <w:jc w:val="both"/>
        <w:rPr>
          <w:rFonts w:cs="Arial"/>
          <w:szCs w:val="20"/>
        </w:rPr>
      </w:pPr>
      <w:r w:rsidRPr="0071041E">
        <w:rPr>
          <w:rFonts w:cs="Arial"/>
          <w:szCs w:val="20"/>
        </w:rPr>
        <w:t>Dalšími právními normami zabývajícími se ochranou osobních údajů jsou: Zákon č. 89/2012 Sb., občanský zákoník, zákon č. 499/2004 Sb., o archivnictví a spisové službě, zákon č. 561/2004 Sb., školský zákon a zákon č. 262/2006 Sb., zákoník práce.</w:t>
      </w:r>
    </w:p>
    <w:p w:rsidR="0071041E" w:rsidRDefault="0071041E" w:rsidP="00EE5BCA">
      <w:pPr>
        <w:pStyle w:val="Styl3"/>
        <w:jc w:val="both"/>
        <w:rPr>
          <w:rFonts w:eastAsia="Times New Roman" w:cs="Arial"/>
          <w:iCs w:val="0"/>
          <w:sz w:val="20"/>
          <w:szCs w:val="20"/>
          <w:bdr w:val="none" w:sz="0" w:space="0" w:color="auto"/>
        </w:rPr>
      </w:pPr>
    </w:p>
    <w:p w:rsidR="00EE5BCA" w:rsidRDefault="00EE5BCA" w:rsidP="00EE5BCA">
      <w:pPr>
        <w:pStyle w:val="Bezmezer"/>
        <w:jc w:val="both"/>
        <w:rPr>
          <w:rFonts w:cstheme="minorHAnsi"/>
          <w:color w:val="000000"/>
          <w:lang w:eastAsia="cs-CZ"/>
        </w:rPr>
      </w:pPr>
      <w:r>
        <w:rPr>
          <w:rFonts w:cs="Arial"/>
          <w:iCs/>
          <w:szCs w:val="20"/>
        </w:rPr>
        <w:t xml:space="preserve">GDPR je založeno na principu odpovědnosti správce a přístupu založeném na riziku. </w:t>
      </w:r>
      <w:r w:rsidRPr="002149B6">
        <w:rPr>
          <w:rFonts w:cstheme="minorHAnsi"/>
          <w:color w:val="000000"/>
          <w:lang w:eastAsia="cs-CZ"/>
        </w:rPr>
        <w:t xml:space="preserve">Princip odpovědnosti znamená odpovědnost </w:t>
      </w:r>
      <w:r>
        <w:rPr>
          <w:rFonts w:cstheme="minorHAnsi"/>
          <w:color w:val="000000"/>
          <w:lang w:eastAsia="cs-CZ"/>
        </w:rPr>
        <w:t>školy</w:t>
      </w:r>
      <w:r w:rsidRPr="002149B6">
        <w:rPr>
          <w:rFonts w:cstheme="minorHAnsi"/>
          <w:color w:val="000000"/>
          <w:lang w:eastAsia="cs-CZ"/>
        </w:rPr>
        <w:t xml:space="preserve"> za dodržení zásad zpracování, které jsou uvedeny v </w:t>
      </w:r>
      <w:r w:rsidRPr="00CA0FE7">
        <w:rPr>
          <w:rFonts w:cstheme="minorHAnsi"/>
          <w:color w:val="000000"/>
          <w:lang w:eastAsia="cs-CZ"/>
        </w:rPr>
        <w:t>článku </w:t>
      </w:r>
      <w:hyperlink r:id="rId6" w:tgtFrame="_blank" w:tooltip=" [nové okno]" w:history="1">
        <w:r w:rsidRPr="00CA0FE7">
          <w:rPr>
            <w:rFonts w:cstheme="minorHAnsi"/>
            <w:lang w:eastAsia="cs-CZ"/>
          </w:rPr>
          <w:t xml:space="preserve">5 odst. 1 </w:t>
        </w:r>
        <w:r>
          <w:rPr>
            <w:rFonts w:cstheme="minorHAnsi"/>
            <w:lang w:eastAsia="cs-CZ"/>
          </w:rPr>
          <w:t>GDPR</w:t>
        </w:r>
      </w:hyperlink>
      <w:r w:rsidRPr="00CA0FE7">
        <w:rPr>
          <w:rFonts w:cstheme="minorHAnsi"/>
          <w:color w:val="000000"/>
          <w:lang w:eastAsia="cs-CZ"/>
        </w:rPr>
        <w:t xml:space="preserve"> a zároveň musí správce být schopen tento soulad doložit. </w:t>
      </w:r>
      <w:r w:rsidRPr="002149B6">
        <w:rPr>
          <w:rFonts w:cstheme="minorHAnsi"/>
          <w:color w:val="000000"/>
          <w:lang w:eastAsia="cs-CZ"/>
        </w:rPr>
        <w:t xml:space="preserve">Přístup založený na riziku znamená, že </w:t>
      </w:r>
      <w:r>
        <w:rPr>
          <w:rFonts w:cstheme="minorHAnsi"/>
          <w:color w:val="000000"/>
          <w:lang w:eastAsia="cs-CZ"/>
        </w:rPr>
        <w:t xml:space="preserve">škola musí přihlížet </w:t>
      </w:r>
      <w:r w:rsidRPr="002149B6">
        <w:rPr>
          <w:rFonts w:cstheme="minorHAnsi"/>
          <w:color w:val="000000"/>
          <w:lang w:eastAsia="cs-CZ"/>
        </w:rPr>
        <w:t xml:space="preserve">k pravděpodobným rizikům pro práva a svobody fyzických osob a tomu musí přizpůsobit i zabezpečení osobních údajů. </w:t>
      </w:r>
    </w:p>
    <w:p w:rsidR="00EE5BCA" w:rsidRDefault="00EE5BCA" w:rsidP="00EE5BCA">
      <w:pPr>
        <w:pStyle w:val="Bezmezer"/>
        <w:jc w:val="both"/>
        <w:rPr>
          <w:rFonts w:cstheme="minorHAnsi"/>
          <w:color w:val="000000"/>
          <w:lang w:eastAsia="cs-CZ"/>
        </w:rPr>
      </w:pPr>
    </w:p>
    <w:p w:rsidR="00EE5BCA" w:rsidRPr="00067CB5" w:rsidRDefault="00EE5BCA" w:rsidP="00EE5BCA">
      <w:pPr>
        <w:pStyle w:val="Bezmezer"/>
        <w:jc w:val="both"/>
        <w:rPr>
          <w:rFonts w:cstheme="minorHAnsi"/>
          <w:b/>
          <w:i/>
          <w:color w:val="000000"/>
          <w:lang w:eastAsia="cs-CZ"/>
        </w:rPr>
      </w:pPr>
      <w:r w:rsidRPr="00067CB5">
        <w:rPr>
          <w:rFonts w:cstheme="minorHAnsi"/>
          <w:b/>
          <w:i/>
          <w:color w:val="000000"/>
          <w:lang w:eastAsia="cs-CZ"/>
        </w:rPr>
        <w:t>Důležité pojmy</w:t>
      </w:r>
    </w:p>
    <w:p w:rsidR="00EE5BCA" w:rsidRPr="00EE5BCA" w:rsidRDefault="00EE5BCA" w:rsidP="00EE5BCA">
      <w:pPr>
        <w:pStyle w:val="Bezmezer"/>
        <w:jc w:val="both"/>
        <w:rPr>
          <w:rFonts w:cstheme="minorHAnsi"/>
          <w:i/>
          <w:color w:val="000000"/>
          <w:lang w:eastAsia="cs-CZ"/>
        </w:rPr>
      </w:pPr>
    </w:p>
    <w:p w:rsidR="00EE5BCA" w:rsidRDefault="00EE5BCA" w:rsidP="00EE5BCA">
      <w:pPr>
        <w:pStyle w:val="Styl3"/>
        <w:jc w:val="both"/>
        <w:rPr>
          <w:rFonts w:eastAsia="Times New Roman" w:cs="Arial"/>
          <w:sz w:val="20"/>
          <w:szCs w:val="20"/>
          <w:bdr w:val="none" w:sz="0" w:space="0" w:color="auto"/>
        </w:rPr>
      </w:pPr>
      <w:r w:rsidRPr="00067CB5">
        <w:rPr>
          <w:rFonts w:eastAsia="Times New Roman" w:cs="Arial"/>
          <w:b/>
          <w:sz w:val="20"/>
          <w:szCs w:val="20"/>
          <w:bdr w:val="none" w:sz="0" w:space="0" w:color="auto"/>
        </w:rPr>
        <w:t>Zpracování osobních údajů</w:t>
      </w:r>
      <w:r w:rsidRPr="00EE5BCA">
        <w:rPr>
          <w:rFonts w:eastAsia="Times New Roman" w:cs="Arial"/>
          <w:sz w:val="20"/>
          <w:szCs w:val="20"/>
          <w:bdr w:val="none" w:sz="0" w:space="0" w:color="auto"/>
        </w:rPr>
        <w:t xml:space="preserve"> </w:t>
      </w:r>
      <w:r w:rsidR="00067CB5">
        <w:rPr>
          <w:rFonts w:eastAsia="Times New Roman" w:cs="Arial"/>
          <w:sz w:val="20"/>
          <w:szCs w:val="20"/>
          <w:bdr w:val="none" w:sz="0" w:space="0" w:color="auto"/>
        </w:rPr>
        <w:t>je</w:t>
      </w:r>
      <w:r w:rsidRPr="00EE5BCA">
        <w:rPr>
          <w:rFonts w:eastAsia="Times New Roman" w:cs="Arial"/>
          <w:sz w:val="20"/>
          <w:szCs w:val="20"/>
          <w:bdr w:val="none" w:sz="0" w:space="0" w:color="auto"/>
        </w:rPr>
        <w:t xml:space="preserv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E5BCA" w:rsidRPr="00EE5BCA" w:rsidRDefault="00EE5BCA" w:rsidP="00EE5BCA">
      <w:pPr>
        <w:pStyle w:val="Styl3"/>
        <w:jc w:val="both"/>
        <w:rPr>
          <w:rFonts w:eastAsia="Times New Roman" w:cs="Arial"/>
          <w:sz w:val="20"/>
          <w:szCs w:val="20"/>
          <w:bdr w:val="none" w:sz="0" w:space="0" w:color="auto"/>
        </w:rPr>
      </w:pPr>
    </w:p>
    <w:p w:rsidR="00EE5BCA" w:rsidRPr="00EE5BCA" w:rsidRDefault="00EE5BCA" w:rsidP="00EE5BCA">
      <w:pPr>
        <w:pStyle w:val="Styl3"/>
        <w:jc w:val="both"/>
        <w:rPr>
          <w:rFonts w:eastAsia="Times New Roman" w:cs="Arial"/>
          <w:sz w:val="20"/>
          <w:szCs w:val="20"/>
          <w:bdr w:val="none" w:sz="0" w:space="0" w:color="auto"/>
        </w:rPr>
      </w:pPr>
      <w:r w:rsidRPr="00067CB5">
        <w:rPr>
          <w:rFonts w:eastAsia="Times New Roman" w:cs="Arial"/>
          <w:b/>
          <w:sz w:val="20"/>
          <w:szCs w:val="20"/>
          <w:bdr w:val="none" w:sz="0" w:space="0" w:color="auto"/>
        </w:rPr>
        <w:t>Osobní údaje</w:t>
      </w:r>
      <w:r w:rsidRPr="00EE5BCA">
        <w:rPr>
          <w:rFonts w:eastAsia="Times New Roman" w:cs="Arial"/>
          <w:sz w:val="20"/>
          <w:szCs w:val="20"/>
          <w:bdr w:val="none" w:sz="0" w:space="0" w:color="auto"/>
        </w:rPr>
        <w:t xml:space="preserve"> </w:t>
      </w:r>
      <w:r w:rsidR="00067CB5">
        <w:rPr>
          <w:rFonts w:eastAsia="Times New Roman" w:cs="Arial"/>
          <w:sz w:val="20"/>
          <w:szCs w:val="20"/>
          <w:bdr w:val="none" w:sz="0" w:space="0" w:color="auto"/>
        </w:rPr>
        <w:t xml:space="preserve">jsou </w:t>
      </w:r>
      <w:r w:rsidRPr="00EE5BCA">
        <w:rPr>
          <w:rFonts w:eastAsia="Times New Roman" w:cs="Arial"/>
          <w:sz w:val="20"/>
          <w:szCs w:val="20"/>
          <w:bdr w:val="none" w:sz="0" w:space="0" w:color="auto"/>
        </w:rPr>
        <w:t xml:space="preserve">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 </w:t>
      </w:r>
    </w:p>
    <w:p w:rsidR="00EE5BCA" w:rsidRPr="00EE5BCA" w:rsidRDefault="00EE5BCA" w:rsidP="00EE5BCA">
      <w:pPr>
        <w:pStyle w:val="Styl3"/>
        <w:jc w:val="both"/>
        <w:rPr>
          <w:rFonts w:eastAsia="Times New Roman" w:cs="Arial"/>
          <w:sz w:val="20"/>
          <w:szCs w:val="20"/>
          <w:bdr w:val="none" w:sz="0" w:space="0" w:color="auto"/>
        </w:rPr>
      </w:pPr>
    </w:p>
    <w:p w:rsidR="00EE5BCA" w:rsidRPr="00EE5BCA" w:rsidRDefault="00EE5BCA" w:rsidP="00EE5BCA">
      <w:pPr>
        <w:pStyle w:val="Styl3"/>
        <w:jc w:val="both"/>
        <w:rPr>
          <w:rFonts w:eastAsia="Times New Roman" w:cs="Arial"/>
          <w:sz w:val="20"/>
          <w:szCs w:val="20"/>
          <w:bdr w:val="none" w:sz="0" w:space="0" w:color="auto"/>
        </w:rPr>
      </w:pPr>
      <w:r w:rsidRPr="00067CB5">
        <w:rPr>
          <w:rFonts w:eastAsia="Times New Roman" w:cs="Arial"/>
          <w:b/>
          <w:sz w:val="20"/>
          <w:szCs w:val="20"/>
          <w:bdr w:val="none" w:sz="0" w:space="0" w:color="auto"/>
        </w:rPr>
        <w:t>Správce</w:t>
      </w:r>
      <w:r w:rsidRPr="00EE5BCA">
        <w:rPr>
          <w:rFonts w:eastAsia="Times New Roman" w:cs="Arial"/>
          <w:sz w:val="20"/>
          <w:szCs w:val="20"/>
          <w:bdr w:val="none" w:sz="0" w:space="0" w:color="auto"/>
        </w:rPr>
        <w:t xml:space="preserve"> je orgán veřejné moci (škola, školské zařízení), která sám nebo společně s jinými určuje účely a prostředky zpracování osobních údajů.</w:t>
      </w:r>
    </w:p>
    <w:p w:rsidR="00EE5BCA" w:rsidRPr="00EE5BCA" w:rsidRDefault="00EE5BCA" w:rsidP="00EE5BCA">
      <w:pPr>
        <w:pStyle w:val="Styl3"/>
        <w:jc w:val="both"/>
        <w:rPr>
          <w:rFonts w:eastAsia="Times New Roman" w:cs="Arial"/>
          <w:sz w:val="20"/>
          <w:szCs w:val="20"/>
          <w:bdr w:val="none" w:sz="0" w:space="0" w:color="auto"/>
        </w:rPr>
      </w:pPr>
    </w:p>
    <w:p w:rsidR="00EE5BCA" w:rsidRPr="00EE5BCA" w:rsidRDefault="00EE5BCA" w:rsidP="00EE5BCA">
      <w:pPr>
        <w:pStyle w:val="Styl3"/>
        <w:jc w:val="both"/>
        <w:rPr>
          <w:rFonts w:eastAsia="Times New Roman" w:cs="Arial"/>
          <w:sz w:val="20"/>
          <w:szCs w:val="20"/>
          <w:bdr w:val="none" w:sz="0" w:space="0" w:color="auto"/>
        </w:rPr>
      </w:pPr>
      <w:r w:rsidRPr="00067CB5">
        <w:rPr>
          <w:rFonts w:eastAsia="Times New Roman" w:cs="Arial"/>
          <w:b/>
          <w:sz w:val="20"/>
          <w:szCs w:val="20"/>
          <w:bdr w:val="none" w:sz="0" w:space="0" w:color="auto"/>
        </w:rPr>
        <w:t>Zpracovatel</w:t>
      </w:r>
      <w:r w:rsidRPr="00EE5BCA">
        <w:rPr>
          <w:rFonts w:eastAsia="Times New Roman" w:cs="Arial"/>
          <w:sz w:val="20"/>
          <w:szCs w:val="20"/>
          <w:bdr w:val="none" w:sz="0" w:space="0" w:color="auto"/>
        </w:rPr>
        <w:t xml:space="preserve"> je fyzická nebo právnická osoba, orgán veřejné moci, agentura nebo jiný subjekt, který zpracovává osobní údaje pro správce na základě doložitelných pokynů (například externí firma zpracovává škole mzdové účetnictví)</w:t>
      </w:r>
    </w:p>
    <w:p w:rsidR="00EE5BCA" w:rsidRPr="00EE5BCA" w:rsidRDefault="00EE5BCA" w:rsidP="00EE5BCA">
      <w:pPr>
        <w:pStyle w:val="Styl3"/>
        <w:jc w:val="both"/>
        <w:rPr>
          <w:rFonts w:eastAsia="Times New Roman" w:cs="Arial"/>
          <w:sz w:val="20"/>
          <w:szCs w:val="20"/>
          <w:bdr w:val="none" w:sz="0" w:space="0" w:color="auto"/>
        </w:rPr>
      </w:pPr>
    </w:p>
    <w:p w:rsidR="00EE5BCA" w:rsidRPr="00EE5BCA" w:rsidRDefault="00EE5BCA" w:rsidP="00EE5BCA">
      <w:pPr>
        <w:pStyle w:val="Bezmezer"/>
        <w:jc w:val="both"/>
        <w:rPr>
          <w:rFonts w:cs="Arial"/>
          <w:iCs/>
          <w:szCs w:val="20"/>
        </w:rPr>
      </w:pPr>
      <w:r w:rsidRPr="00067CB5">
        <w:rPr>
          <w:rFonts w:cs="Arial"/>
          <w:b/>
          <w:iCs/>
          <w:szCs w:val="20"/>
        </w:rPr>
        <w:t>Příjemce</w:t>
      </w:r>
      <w:r w:rsidRPr="00EE5BCA">
        <w:rPr>
          <w:rFonts w:cs="Arial"/>
          <w:iCs/>
          <w:szCs w:val="20"/>
        </w:rPr>
        <w:t xml:space="preserve"> je fyzická nebo právnická osoba, orgán veřejné moci, agentura nebo jiný subjekt, kterým jsou osobní údaje poskytnuty, ať už se jedná o třetí stranu, či nikoli. Příjemcem může být také zpracovatel, který pro správce osobní údaje zpracovává (typicky provozovatel informačních systémů).</w:t>
      </w:r>
    </w:p>
    <w:p w:rsidR="00EE5BCA" w:rsidRPr="00EE5BCA" w:rsidRDefault="00EE5BCA" w:rsidP="00EE5BCA">
      <w:pPr>
        <w:pStyle w:val="Styl3"/>
        <w:jc w:val="both"/>
        <w:rPr>
          <w:rFonts w:eastAsia="Times New Roman" w:cs="Arial"/>
          <w:sz w:val="20"/>
          <w:szCs w:val="20"/>
          <w:bdr w:val="none" w:sz="0" w:space="0" w:color="auto"/>
        </w:rPr>
      </w:pPr>
    </w:p>
    <w:p w:rsidR="00EE5BCA" w:rsidRPr="00EE5BCA" w:rsidRDefault="00EE5BCA" w:rsidP="00EE5BCA">
      <w:pPr>
        <w:pStyle w:val="Styl3"/>
        <w:jc w:val="both"/>
        <w:rPr>
          <w:rFonts w:eastAsia="Times New Roman" w:cs="Arial"/>
          <w:sz w:val="20"/>
          <w:szCs w:val="20"/>
          <w:bdr w:val="none" w:sz="0" w:space="0" w:color="auto"/>
        </w:rPr>
      </w:pPr>
      <w:r w:rsidRPr="00067CB5">
        <w:rPr>
          <w:rFonts w:eastAsia="Times New Roman" w:cs="Arial"/>
          <w:b/>
          <w:sz w:val="20"/>
          <w:szCs w:val="20"/>
          <w:bdr w:val="none" w:sz="0" w:space="0" w:color="auto"/>
        </w:rPr>
        <w:t>Subjekt údajů</w:t>
      </w:r>
      <w:r w:rsidRPr="00EE5BCA">
        <w:rPr>
          <w:rFonts w:eastAsia="Times New Roman" w:cs="Arial"/>
          <w:sz w:val="20"/>
          <w:szCs w:val="20"/>
          <w:bdr w:val="none" w:sz="0" w:space="0" w:color="auto"/>
        </w:rPr>
        <w:t xml:space="preserve"> </w:t>
      </w:r>
      <w:r w:rsidR="00067CB5">
        <w:rPr>
          <w:rFonts w:eastAsia="Times New Roman" w:cs="Arial"/>
          <w:sz w:val="20"/>
          <w:szCs w:val="20"/>
          <w:bdr w:val="none" w:sz="0" w:space="0" w:color="auto"/>
        </w:rPr>
        <w:t>je</w:t>
      </w:r>
      <w:r w:rsidRPr="00EE5BCA">
        <w:rPr>
          <w:rFonts w:eastAsia="Times New Roman" w:cs="Arial"/>
          <w:sz w:val="20"/>
          <w:szCs w:val="20"/>
          <w:bdr w:val="none" w:sz="0" w:space="0" w:color="auto"/>
        </w:rPr>
        <w:t xml:space="preserv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67CB5" w:rsidRDefault="00067CB5" w:rsidP="0071041E">
      <w:pPr>
        <w:pStyle w:val="Styl3"/>
        <w:jc w:val="both"/>
        <w:rPr>
          <w:rFonts w:eastAsia="Times New Roman" w:cs="Arial"/>
          <w:iCs w:val="0"/>
          <w:sz w:val="20"/>
          <w:szCs w:val="20"/>
          <w:bdr w:val="none" w:sz="0" w:space="0" w:color="auto"/>
        </w:rPr>
      </w:pPr>
    </w:p>
    <w:p w:rsidR="00067CB5" w:rsidRDefault="00067CB5" w:rsidP="0071041E">
      <w:pPr>
        <w:pStyle w:val="Styl3"/>
        <w:jc w:val="both"/>
        <w:rPr>
          <w:rFonts w:eastAsia="Times New Roman" w:cs="Arial"/>
          <w:iCs w:val="0"/>
          <w:sz w:val="20"/>
          <w:szCs w:val="20"/>
          <w:bdr w:val="none" w:sz="0" w:space="0" w:color="auto"/>
        </w:rPr>
      </w:pPr>
    </w:p>
    <w:p w:rsidR="00067CB5" w:rsidRDefault="00067CB5" w:rsidP="0071041E">
      <w:pPr>
        <w:pStyle w:val="Styl3"/>
        <w:jc w:val="both"/>
        <w:rPr>
          <w:rFonts w:eastAsia="Times New Roman" w:cs="Arial"/>
          <w:iCs w:val="0"/>
          <w:sz w:val="20"/>
          <w:szCs w:val="20"/>
          <w:bdr w:val="none" w:sz="0" w:space="0" w:color="auto"/>
        </w:rPr>
      </w:pPr>
    </w:p>
    <w:p w:rsidR="00067CB5" w:rsidRPr="0071041E" w:rsidRDefault="00067CB5" w:rsidP="0071041E">
      <w:pPr>
        <w:pStyle w:val="Styl3"/>
        <w:jc w:val="both"/>
        <w:rPr>
          <w:rFonts w:eastAsia="Times New Roman" w:cs="Arial"/>
          <w:iCs w:val="0"/>
          <w:sz w:val="20"/>
          <w:szCs w:val="20"/>
          <w:bdr w:val="none" w:sz="0" w:space="0" w:color="auto"/>
        </w:rPr>
      </w:pPr>
    </w:p>
    <w:p w:rsidR="0071041E" w:rsidRDefault="00EE5BCA" w:rsidP="0071041E">
      <w:pPr>
        <w:spacing w:after="0" w:line="240" w:lineRule="auto"/>
        <w:rPr>
          <w:rFonts w:cs="Arial"/>
          <w:b/>
          <w:i/>
          <w:sz w:val="20"/>
          <w:szCs w:val="20"/>
        </w:rPr>
      </w:pPr>
      <w:bookmarkStart w:id="1" w:name="_Hlk512184268"/>
      <w:r w:rsidRPr="00067CB5">
        <w:rPr>
          <w:rFonts w:cs="Arial"/>
          <w:b/>
          <w:i/>
          <w:sz w:val="20"/>
          <w:szCs w:val="20"/>
        </w:rPr>
        <w:t>Obecné zásady a právní důvody zpracování</w:t>
      </w:r>
    </w:p>
    <w:p w:rsidR="00067CB5" w:rsidRPr="00067CB5" w:rsidRDefault="00067CB5" w:rsidP="0071041E">
      <w:pPr>
        <w:spacing w:after="0" w:line="240" w:lineRule="auto"/>
        <w:rPr>
          <w:rFonts w:cs="Arial"/>
          <w:b/>
          <w:i/>
          <w:sz w:val="20"/>
          <w:szCs w:val="20"/>
        </w:rPr>
      </w:pPr>
    </w:p>
    <w:p w:rsidR="00EE5BCA" w:rsidRDefault="00EE5BCA" w:rsidP="00EE5BCA">
      <w:pPr>
        <w:pStyle w:val="Bezmezer"/>
        <w:jc w:val="both"/>
        <w:rPr>
          <w:rFonts w:cs="Arial"/>
          <w:iCs/>
          <w:szCs w:val="20"/>
        </w:rPr>
      </w:pPr>
      <w:r w:rsidRPr="00EE5BCA">
        <w:rPr>
          <w:rFonts w:cs="Arial"/>
          <w:iCs/>
          <w:szCs w:val="20"/>
        </w:rPr>
        <w:t>Při práci s osobními údaji se všichni zaměstnanci školy řídí těmito obecnými zásadami: zásada zákonnosti, korektnosti, transparentnosti, účelového omezení, minimalizace údajů, přesnosti, omezení uložení, integritou, důvěrností a odpovědností správce.</w:t>
      </w:r>
    </w:p>
    <w:p w:rsidR="003250DE" w:rsidRDefault="003250DE" w:rsidP="00EE5BCA">
      <w:pPr>
        <w:pStyle w:val="Bezmezer"/>
        <w:jc w:val="both"/>
        <w:rPr>
          <w:rFonts w:cs="Arial"/>
          <w:iCs/>
          <w:szCs w:val="20"/>
        </w:rPr>
      </w:pPr>
    </w:p>
    <w:tbl>
      <w:tblPr>
        <w:tblStyle w:val="Mkatabulky"/>
        <w:tblW w:w="0" w:type="auto"/>
        <w:tblLook w:val="04A0" w:firstRow="1" w:lastRow="0" w:firstColumn="1" w:lastColumn="0" w:noHBand="0" w:noVBand="1"/>
      </w:tblPr>
      <w:tblGrid>
        <w:gridCol w:w="2689"/>
        <w:gridCol w:w="7767"/>
      </w:tblGrid>
      <w:tr w:rsidR="003250DE" w:rsidTr="00347212">
        <w:tc>
          <w:tcPr>
            <w:tcW w:w="2689" w:type="dxa"/>
          </w:tcPr>
          <w:p w:rsidR="003250DE" w:rsidRPr="00347212" w:rsidRDefault="003250DE" w:rsidP="003250DE">
            <w:pPr>
              <w:pStyle w:val="Bezmezer"/>
              <w:rPr>
                <w:rFonts w:cs="Arial"/>
                <w:iCs/>
                <w:szCs w:val="20"/>
              </w:rPr>
            </w:pPr>
            <w:r w:rsidRPr="00347212">
              <w:rPr>
                <w:rFonts w:cs="Arial"/>
                <w:iCs/>
                <w:szCs w:val="20"/>
              </w:rPr>
              <w:t>zásada z</w:t>
            </w:r>
            <w:r w:rsidRPr="00347212">
              <w:rPr>
                <w:rFonts w:cstheme="minorHAnsi"/>
              </w:rPr>
              <w:t>ákonnosti</w:t>
            </w:r>
          </w:p>
        </w:tc>
        <w:tc>
          <w:tcPr>
            <w:tcW w:w="7767" w:type="dxa"/>
          </w:tcPr>
          <w:p w:rsidR="003250DE" w:rsidRPr="00347212" w:rsidRDefault="003250DE" w:rsidP="003250DE">
            <w:pPr>
              <w:pStyle w:val="Bezmezer"/>
              <w:rPr>
                <w:rFonts w:cstheme="minorHAnsi"/>
              </w:rPr>
            </w:pPr>
            <w:r w:rsidRPr="00347212">
              <w:rPr>
                <w:rFonts w:cstheme="minorHAnsi"/>
              </w:rPr>
              <w:t>Zpracování osobních údajů na základě právního předpisu (zejména § 28 školského zákona).</w:t>
            </w:r>
          </w:p>
          <w:p w:rsidR="003250DE" w:rsidRPr="00347212" w:rsidRDefault="003250DE" w:rsidP="003250DE">
            <w:pPr>
              <w:pStyle w:val="Bezmezer"/>
              <w:rPr>
                <w:rFonts w:cs="Arial"/>
                <w:iCs/>
                <w:szCs w:val="20"/>
              </w:rPr>
            </w:pPr>
            <w:r w:rsidRPr="00347212">
              <w:rPr>
                <w:rFonts w:cstheme="minorHAnsi"/>
              </w:rPr>
              <w:t>Zpracování osobních údajů na základě informovaného souhlasu.</w:t>
            </w:r>
          </w:p>
        </w:tc>
      </w:tr>
      <w:tr w:rsidR="003250DE" w:rsidTr="00347212">
        <w:tc>
          <w:tcPr>
            <w:tcW w:w="2689" w:type="dxa"/>
          </w:tcPr>
          <w:p w:rsidR="003250DE" w:rsidRPr="00347212" w:rsidRDefault="00347212" w:rsidP="003250DE">
            <w:pPr>
              <w:pStyle w:val="Bezmezer"/>
              <w:rPr>
                <w:rFonts w:cs="Arial"/>
                <w:iCs/>
                <w:szCs w:val="20"/>
              </w:rPr>
            </w:pPr>
            <w:r w:rsidRPr="00347212">
              <w:rPr>
                <w:rFonts w:cs="Arial"/>
                <w:iCs/>
                <w:szCs w:val="20"/>
              </w:rPr>
              <w:t>zásada k</w:t>
            </w:r>
            <w:r w:rsidR="003250DE" w:rsidRPr="00347212">
              <w:rPr>
                <w:rFonts w:cstheme="minorHAnsi"/>
              </w:rPr>
              <w:t>orektnost</w:t>
            </w:r>
            <w:r w:rsidRPr="00347212">
              <w:rPr>
                <w:rFonts w:cstheme="minorHAnsi"/>
              </w:rPr>
              <w:t>i</w:t>
            </w:r>
          </w:p>
        </w:tc>
        <w:tc>
          <w:tcPr>
            <w:tcW w:w="7767" w:type="dxa"/>
          </w:tcPr>
          <w:p w:rsidR="003250DE" w:rsidRPr="00347212" w:rsidRDefault="003250DE" w:rsidP="003250DE">
            <w:pPr>
              <w:pStyle w:val="Bezmezer"/>
              <w:rPr>
                <w:rFonts w:cstheme="minorHAnsi"/>
              </w:rPr>
            </w:pPr>
            <w:r w:rsidRPr="00347212">
              <w:rPr>
                <w:rFonts w:cstheme="minorHAnsi"/>
              </w:rPr>
              <w:t>Správné a společensky bezvadné použití osobních údajů.</w:t>
            </w:r>
          </w:p>
          <w:p w:rsidR="003250DE" w:rsidRPr="00347212" w:rsidRDefault="003250DE" w:rsidP="00EE5BCA">
            <w:pPr>
              <w:pStyle w:val="Bezmezer"/>
              <w:jc w:val="both"/>
              <w:rPr>
                <w:rFonts w:cs="Arial"/>
                <w:iCs/>
                <w:szCs w:val="20"/>
              </w:rPr>
            </w:pPr>
          </w:p>
        </w:tc>
      </w:tr>
      <w:tr w:rsidR="003250DE" w:rsidTr="00347212">
        <w:tc>
          <w:tcPr>
            <w:tcW w:w="2689" w:type="dxa"/>
          </w:tcPr>
          <w:p w:rsidR="00347212" w:rsidRPr="00347212" w:rsidRDefault="00347212" w:rsidP="00347212">
            <w:pPr>
              <w:pStyle w:val="Bezmezer"/>
              <w:rPr>
                <w:rFonts w:cstheme="minorHAnsi"/>
              </w:rPr>
            </w:pPr>
            <w:r w:rsidRPr="00347212">
              <w:rPr>
                <w:rFonts w:cs="Arial"/>
                <w:iCs/>
                <w:szCs w:val="20"/>
              </w:rPr>
              <w:t>zásada t</w:t>
            </w:r>
            <w:r w:rsidRPr="00347212">
              <w:rPr>
                <w:rFonts w:cstheme="minorHAnsi"/>
              </w:rPr>
              <w:t>ransparentnosti</w:t>
            </w:r>
          </w:p>
          <w:p w:rsidR="003250DE" w:rsidRPr="00347212" w:rsidRDefault="003250DE" w:rsidP="00EE5BCA">
            <w:pPr>
              <w:pStyle w:val="Bezmezer"/>
              <w:jc w:val="both"/>
              <w:rPr>
                <w:rFonts w:cs="Arial"/>
                <w:iCs/>
                <w:szCs w:val="20"/>
              </w:rPr>
            </w:pPr>
          </w:p>
        </w:tc>
        <w:tc>
          <w:tcPr>
            <w:tcW w:w="7767" w:type="dxa"/>
          </w:tcPr>
          <w:p w:rsidR="003250DE" w:rsidRPr="00347212" w:rsidRDefault="00347212" w:rsidP="00347212">
            <w:pPr>
              <w:pStyle w:val="Bezmezer"/>
              <w:rPr>
                <w:rFonts w:cstheme="minorHAnsi"/>
              </w:rPr>
            </w:pPr>
            <w:r w:rsidRPr="00347212">
              <w:rPr>
                <w:rFonts w:cstheme="minorHAnsi"/>
              </w:rPr>
              <w:t>Všechny informace o ochraně osobních údajů určené subjektu údajů (žák, zákonný zástupce, zaměstnanec) byly stručné, snadno přístupné a srozumitelné, podávané za použití jasných a jednoduchých jazykových prostředků.</w:t>
            </w:r>
          </w:p>
        </w:tc>
      </w:tr>
      <w:tr w:rsidR="003250DE" w:rsidTr="00347212">
        <w:tc>
          <w:tcPr>
            <w:tcW w:w="2689" w:type="dxa"/>
          </w:tcPr>
          <w:p w:rsidR="00347212" w:rsidRPr="00347212" w:rsidRDefault="001C4639" w:rsidP="00347212">
            <w:pPr>
              <w:pStyle w:val="Bezmezer"/>
              <w:rPr>
                <w:rFonts w:cstheme="minorHAnsi"/>
              </w:rPr>
            </w:pPr>
            <w:r>
              <w:rPr>
                <w:rFonts w:cstheme="minorHAnsi"/>
              </w:rPr>
              <w:t>z</w:t>
            </w:r>
            <w:r w:rsidR="00347212" w:rsidRPr="00347212">
              <w:rPr>
                <w:rFonts w:cstheme="minorHAnsi"/>
              </w:rPr>
              <w:t>ásada účelového omezení</w:t>
            </w:r>
          </w:p>
          <w:p w:rsidR="003250DE" w:rsidRPr="00347212" w:rsidRDefault="003250DE" w:rsidP="00EE5BCA">
            <w:pPr>
              <w:pStyle w:val="Bezmezer"/>
              <w:jc w:val="both"/>
              <w:rPr>
                <w:rFonts w:cs="Arial"/>
                <w:iCs/>
                <w:szCs w:val="20"/>
              </w:rPr>
            </w:pPr>
          </w:p>
        </w:tc>
        <w:tc>
          <w:tcPr>
            <w:tcW w:w="7767" w:type="dxa"/>
          </w:tcPr>
          <w:p w:rsidR="003250DE" w:rsidRPr="00347212" w:rsidRDefault="00347212" w:rsidP="00347212">
            <w:pPr>
              <w:pStyle w:val="Bezmezer"/>
              <w:rPr>
                <w:rFonts w:cstheme="minorHAnsi"/>
              </w:rPr>
            </w:pPr>
            <w:r w:rsidRPr="00347212">
              <w:rPr>
                <w:rFonts w:cstheme="minorHAnsi"/>
              </w:rPr>
              <w:t>Shromažďování osobních údajů jen za jasně stanoveným účelem.</w:t>
            </w:r>
          </w:p>
        </w:tc>
      </w:tr>
      <w:tr w:rsidR="003250DE" w:rsidTr="00347212">
        <w:tc>
          <w:tcPr>
            <w:tcW w:w="2689" w:type="dxa"/>
          </w:tcPr>
          <w:p w:rsidR="003250DE" w:rsidRPr="00347212" w:rsidRDefault="001C4639" w:rsidP="00347212">
            <w:pPr>
              <w:pStyle w:val="Bezmezer"/>
              <w:rPr>
                <w:rFonts w:cstheme="minorHAnsi"/>
              </w:rPr>
            </w:pPr>
            <w:r>
              <w:rPr>
                <w:rFonts w:cstheme="minorHAnsi"/>
              </w:rPr>
              <w:t>z</w:t>
            </w:r>
            <w:r w:rsidR="00347212" w:rsidRPr="00347212">
              <w:rPr>
                <w:rFonts w:cstheme="minorHAnsi"/>
              </w:rPr>
              <w:t>ásada minimalizace údajů</w:t>
            </w:r>
          </w:p>
        </w:tc>
        <w:tc>
          <w:tcPr>
            <w:tcW w:w="7767" w:type="dxa"/>
          </w:tcPr>
          <w:p w:rsidR="003250DE" w:rsidRPr="00347212" w:rsidRDefault="00347212" w:rsidP="00347212">
            <w:pPr>
              <w:pStyle w:val="Bezmezer"/>
              <w:rPr>
                <w:rFonts w:cstheme="minorHAnsi"/>
              </w:rPr>
            </w:pPr>
            <w:r w:rsidRPr="00347212">
              <w:rPr>
                <w:rFonts w:cstheme="minorHAnsi"/>
              </w:rPr>
              <w:t>Nikdy se nezpracovává více údajů, než je pro daný účel nezbytně nutné.</w:t>
            </w:r>
          </w:p>
        </w:tc>
      </w:tr>
      <w:tr w:rsidR="003250DE" w:rsidTr="00347212">
        <w:tc>
          <w:tcPr>
            <w:tcW w:w="2689" w:type="dxa"/>
          </w:tcPr>
          <w:p w:rsidR="003250DE" w:rsidRPr="00347212" w:rsidRDefault="001C4639" w:rsidP="00347212">
            <w:pPr>
              <w:pStyle w:val="Bezmezer"/>
              <w:rPr>
                <w:rFonts w:cstheme="minorHAnsi"/>
              </w:rPr>
            </w:pPr>
            <w:r>
              <w:rPr>
                <w:rFonts w:cstheme="minorHAnsi"/>
              </w:rPr>
              <w:t>z</w:t>
            </w:r>
            <w:r w:rsidR="00347212" w:rsidRPr="00347212">
              <w:rPr>
                <w:rFonts w:cstheme="minorHAnsi"/>
              </w:rPr>
              <w:t>ásada přesnosti</w:t>
            </w:r>
          </w:p>
        </w:tc>
        <w:tc>
          <w:tcPr>
            <w:tcW w:w="7767" w:type="dxa"/>
          </w:tcPr>
          <w:p w:rsidR="003250DE" w:rsidRPr="00347212" w:rsidRDefault="00347212" w:rsidP="00347212">
            <w:pPr>
              <w:pStyle w:val="Bezmezer"/>
              <w:rPr>
                <w:rFonts w:cstheme="minorHAnsi"/>
              </w:rPr>
            </w:pPr>
            <w:r w:rsidRPr="00347212">
              <w:rPr>
                <w:rFonts w:cstheme="minorHAnsi"/>
              </w:rPr>
              <w:t>Zpracovávané osobní údaje musí být přesné – tj. takové, jaké je subjekt sdělil, nikoli nutně pravdivé, ačkoli se o to mateřská škola bude snažit.</w:t>
            </w:r>
          </w:p>
        </w:tc>
      </w:tr>
      <w:tr w:rsidR="003250DE" w:rsidTr="00347212">
        <w:tc>
          <w:tcPr>
            <w:tcW w:w="2689" w:type="dxa"/>
          </w:tcPr>
          <w:p w:rsidR="00347212" w:rsidRPr="00347212" w:rsidRDefault="001C4639" w:rsidP="00347212">
            <w:pPr>
              <w:pStyle w:val="Bezmezer"/>
              <w:rPr>
                <w:rFonts w:cstheme="minorHAnsi"/>
              </w:rPr>
            </w:pPr>
            <w:r>
              <w:rPr>
                <w:rFonts w:cstheme="minorHAnsi"/>
              </w:rPr>
              <w:t>z</w:t>
            </w:r>
            <w:r w:rsidR="00347212" w:rsidRPr="00347212">
              <w:rPr>
                <w:rFonts w:cstheme="minorHAnsi"/>
              </w:rPr>
              <w:t>ásada omezení uložení</w:t>
            </w:r>
          </w:p>
          <w:p w:rsidR="003250DE" w:rsidRPr="00347212" w:rsidRDefault="003250DE" w:rsidP="00EE5BCA">
            <w:pPr>
              <w:pStyle w:val="Bezmezer"/>
              <w:jc w:val="both"/>
              <w:rPr>
                <w:rFonts w:cs="Arial"/>
                <w:iCs/>
                <w:szCs w:val="20"/>
              </w:rPr>
            </w:pPr>
          </w:p>
        </w:tc>
        <w:tc>
          <w:tcPr>
            <w:tcW w:w="7767" w:type="dxa"/>
          </w:tcPr>
          <w:p w:rsidR="003250DE" w:rsidRPr="00347212" w:rsidRDefault="00347212" w:rsidP="00EE5BCA">
            <w:pPr>
              <w:pStyle w:val="Bezmezer"/>
              <w:jc w:val="both"/>
              <w:rPr>
                <w:rFonts w:cs="Arial"/>
                <w:iCs/>
                <w:szCs w:val="20"/>
              </w:rPr>
            </w:pPr>
            <w:r w:rsidRPr="00347212">
              <w:rPr>
                <w:rFonts w:cstheme="minorHAnsi"/>
              </w:rPr>
              <w:t>Osobní údaje jsou uloženy jen po dobu nezbytně nutnou.</w:t>
            </w:r>
          </w:p>
        </w:tc>
      </w:tr>
      <w:tr w:rsidR="003250DE" w:rsidTr="00347212">
        <w:tc>
          <w:tcPr>
            <w:tcW w:w="2689" w:type="dxa"/>
          </w:tcPr>
          <w:p w:rsidR="00347212" w:rsidRPr="00347212" w:rsidRDefault="001C4639" w:rsidP="00347212">
            <w:pPr>
              <w:pStyle w:val="Bezmezer"/>
              <w:rPr>
                <w:rFonts w:cstheme="minorHAnsi"/>
              </w:rPr>
            </w:pPr>
            <w:r>
              <w:rPr>
                <w:rFonts w:cstheme="minorHAnsi"/>
              </w:rPr>
              <w:t>z</w:t>
            </w:r>
            <w:r w:rsidR="00347212" w:rsidRPr="00347212">
              <w:rPr>
                <w:rFonts w:cstheme="minorHAnsi"/>
              </w:rPr>
              <w:t>ásady integrity a důvěrnosti</w:t>
            </w:r>
          </w:p>
          <w:p w:rsidR="003250DE" w:rsidRPr="00347212" w:rsidRDefault="003250DE" w:rsidP="00EE5BCA">
            <w:pPr>
              <w:pStyle w:val="Bezmezer"/>
              <w:jc w:val="both"/>
              <w:rPr>
                <w:rFonts w:cs="Arial"/>
                <w:iCs/>
                <w:szCs w:val="20"/>
              </w:rPr>
            </w:pPr>
          </w:p>
        </w:tc>
        <w:tc>
          <w:tcPr>
            <w:tcW w:w="7767" w:type="dxa"/>
          </w:tcPr>
          <w:p w:rsidR="003250DE" w:rsidRPr="00347212" w:rsidRDefault="00347212" w:rsidP="00347212">
            <w:pPr>
              <w:pStyle w:val="Bezmezer"/>
              <w:rPr>
                <w:rFonts w:cstheme="minorHAnsi"/>
              </w:rPr>
            </w:pPr>
            <w:r w:rsidRPr="00347212">
              <w:rPr>
                <w:rFonts w:cstheme="minorHAnsi"/>
              </w:rPr>
              <w:t>Náležité zabezpečení osobních údajů, včetně jejich ochrany pomocí vhodných technických nebo organizačních opatření před neoprávněným či protiprávním zpracováním a před náhodnou ztrátou, zničením nebo poškozením.</w:t>
            </w:r>
          </w:p>
        </w:tc>
      </w:tr>
      <w:tr w:rsidR="003250DE" w:rsidTr="00347212">
        <w:tc>
          <w:tcPr>
            <w:tcW w:w="2689" w:type="dxa"/>
          </w:tcPr>
          <w:p w:rsidR="003250DE" w:rsidRPr="00347212" w:rsidRDefault="001C4639" w:rsidP="00347212">
            <w:pPr>
              <w:pStyle w:val="Bezmezer"/>
              <w:rPr>
                <w:rFonts w:cstheme="minorHAnsi"/>
              </w:rPr>
            </w:pPr>
            <w:r>
              <w:rPr>
                <w:rFonts w:cstheme="minorHAnsi"/>
              </w:rPr>
              <w:t>o</w:t>
            </w:r>
            <w:r w:rsidR="00347212" w:rsidRPr="00347212">
              <w:rPr>
                <w:rFonts w:cstheme="minorHAnsi"/>
              </w:rPr>
              <w:t>dpovědnost správce (školy)</w:t>
            </w:r>
          </w:p>
        </w:tc>
        <w:tc>
          <w:tcPr>
            <w:tcW w:w="7767" w:type="dxa"/>
          </w:tcPr>
          <w:p w:rsidR="003250DE" w:rsidRPr="00347212" w:rsidRDefault="00347212" w:rsidP="00347212">
            <w:pPr>
              <w:pStyle w:val="Bezmezer"/>
              <w:rPr>
                <w:rFonts w:cstheme="minorHAnsi"/>
              </w:rPr>
            </w:pPr>
            <w:r w:rsidRPr="00347212">
              <w:rPr>
                <w:rFonts w:cstheme="minorHAnsi"/>
              </w:rPr>
              <w:t>Škola zavede vhodná technická a organizační opatření, aby zajistila a byla schopna doložit, že zpracování je prováděno v souladu s nařízením EU.</w:t>
            </w:r>
          </w:p>
        </w:tc>
      </w:tr>
    </w:tbl>
    <w:p w:rsidR="003250DE" w:rsidRDefault="003250DE" w:rsidP="00EE5BCA">
      <w:pPr>
        <w:pStyle w:val="Bezmezer"/>
        <w:jc w:val="both"/>
        <w:rPr>
          <w:rFonts w:cs="Arial"/>
          <w:iCs/>
          <w:szCs w:val="20"/>
        </w:rPr>
      </w:pPr>
    </w:p>
    <w:p w:rsidR="00067CB5" w:rsidRDefault="00EE5BCA" w:rsidP="00EE5BCA">
      <w:pPr>
        <w:spacing w:after="0" w:line="240" w:lineRule="auto"/>
        <w:jc w:val="both"/>
        <w:rPr>
          <w:rFonts w:cs="Arial"/>
          <w:iCs/>
          <w:sz w:val="20"/>
          <w:szCs w:val="20"/>
        </w:rPr>
      </w:pPr>
      <w:r w:rsidRPr="00EE5BCA">
        <w:rPr>
          <w:rFonts w:cs="Arial"/>
          <w:iCs/>
          <w:sz w:val="20"/>
          <w:szCs w:val="20"/>
        </w:rPr>
        <w:t>Osobní údaje se mohou ve škole zpracovávat pouze na základě právního předpisu nebo na základě souhlasu subjektu údajů (žák, zákonný zástupce žáka, zaměstnanec školy). Souhlas subjektu údajů (žák, zákonný zástupce žáka, zaměstnanec školy) musí být informovaný, konkrétní a písemný.</w:t>
      </w:r>
    </w:p>
    <w:p w:rsidR="00067CB5" w:rsidRDefault="00067CB5" w:rsidP="00EE5BCA">
      <w:pPr>
        <w:spacing w:after="0" w:line="240" w:lineRule="auto"/>
        <w:jc w:val="both"/>
        <w:rPr>
          <w:rFonts w:cs="Arial"/>
          <w:iCs/>
          <w:sz w:val="20"/>
          <w:szCs w:val="20"/>
        </w:rPr>
      </w:pPr>
    </w:p>
    <w:p w:rsidR="00EE5BCA" w:rsidRPr="00EE5BCA" w:rsidRDefault="00EE5BCA" w:rsidP="00EE5BCA">
      <w:pPr>
        <w:spacing w:after="0" w:line="240" w:lineRule="auto"/>
        <w:jc w:val="both"/>
        <w:rPr>
          <w:rFonts w:cs="Arial"/>
          <w:iCs/>
          <w:sz w:val="20"/>
          <w:szCs w:val="20"/>
        </w:rPr>
      </w:pPr>
      <w:r w:rsidRPr="00EE5BCA">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bookmarkEnd w:id="1"/>
    <w:p w:rsidR="0071041E" w:rsidRPr="0071041E" w:rsidRDefault="0071041E" w:rsidP="0071041E">
      <w:pPr>
        <w:spacing w:after="0" w:line="240" w:lineRule="auto"/>
        <w:rPr>
          <w:rFonts w:cs="Arial"/>
          <w:b/>
          <w:sz w:val="20"/>
          <w:szCs w:val="20"/>
        </w:rPr>
      </w:pPr>
    </w:p>
    <w:p w:rsidR="00DB5CD8" w:rsidRPr="00073B0C" w:rsidRDefault="00067CB5" w:rsidP="00067CB5">
      <w:pPr>
        <w:pStyle w:val="Odstavecseseznamem"/>
        <w:numPr>
          <w:ilvl w:val="0"/>
          <w:numId w:val="5"/>
        </w:numPr>
        <w:spacing w:after="0" w:line="240" w:lineRule="auto"/>
        <w:ind w:left="284" w:hanging="284"/>
        <w:rPr>
          <w:rFonts w:cs="Arial"/>
          <w:b/>
          <w:sz w:val="20"/>
          <w:szCs w:val="20"/>
        </w:rPr>
      </w:pPr>
      <w:r>
        <w:rPr>
          <w:rFonts w:cs="Arial"/>
          <w:b/>
          <w:sz w:val="20"/>
          <w:szCs w:val="20"/>
        </w:rPr>
        <w:t>JAKÉ OSOBNÍ ÚDAJE JSOU O MĚ ZPRACOVÁVÁNY A ZA JAKÝM ÚČELEM?</w:t>
      </w:r>
    </w:p>
    <w:p w:rsidR="00DB5CD8" w:rsidRPr="000D3C84" w:rsidRDefault="00DB5CD8" w:rsidP="00013D41">
      <w:pPr>
        <w:spacing w:after="0" w:line="240" w:lineRule="auto"/>
        <w:rPr>
          <w:rFonts w:cs="Arial"/>
          <w:b/>
          <w:sz w:val="20"/>
          <w:szCs w:val="20"/>
        </w:rPr>
      </w:pPr>
    </w:p>
    <w:p w:rsidR="00DB5CD8" w:rsidRPr="00073B0C" w:rsidRDefault="00DB5CD8" w:rsidP="00073B0C">
      <w:pPr>
        <w:spacing w:after="0" w:line="240" w:lineRule="auto"/>
        <w:jc w:val="both"/>
        <w:rPr>
          <w:rFonts w:cs="Arial"/>
          <w:sz w:val="20"/>
          <w:szCs w:val="20"/>
        </w:rPr>
      </w:pPr>
      <w:r w:rsidRPr="00073B0C">
        <w:rPr>
          <w:rFonts w:cs="Arial"/>
          <w:sz w:val="20"/>
          <w:szCs w:val="20"/>
        </w:rPr>
        <w:t xml:space="preserve">Organizace zpracovává osobní údaje svých zaměstnanců a uchazečů o zaměstnání výhradně za </w:t>
      </w:r>
      <w:r w:rsidRPr="00073B0C">
        <w:rPr>
          <w:rFonts w:cs="Arial"/>
          <w:b/>
          <w:sz w:val="20"/>
          <w:szCs w:val="20"/>
        </w:rPr>
        <w:t>účelem realizace výběrového řízení</w:t>
      </w:r>
      <w:r w:rsidR="00CD048A" w:rsidRPr="00073B0C">
        <w:rPr>
          <w:rFonts w:cs="Arial"/>
          <w:b/>
          <w:sz w:val="20"/>
          <w:szCs w:val="20"/>
        </w:rPr>
        <w:t xml:space="preserve"> a</w:t>
      </w:r>
      <w:r w:rsidRPr="00073B0C">
        <w:rPr>
          <w:rFonts w:cs="Arial"/>
          <w:b/>
          <w:sz w:val="20"/>
          <w:szCs w:val="20"/>
        </w:rPr>
        <w:t xml:space="preserve"> plnění pracovněprávních povinností zaměstnavatele při realizaci pracovního poměru</w:t>
      </w:r>
      <w:r w:rsidRPr="00073B0C">
        <w:rPr>
          <w:rFonts w:cs="Arial"/>
          <w:sz w:val="20"/>
          <w:szCs w:val="20"/>
        </w:rPr>
        <w:t>.</w:t>
      </w:r>
      <w:r w:rsidR="00777074" w:rsidRPr="00073B0C">
        <w:rPr>
          <w:rFonts w:cs="Arial"/>
          <w:sz w:val="20"/>
          <w:szCs w:val="20"/>
        </w:rPr>
        <w:t xml:space="preserve"> Po ukončení pracovního vztahu či výběrového řízení jsou osobní údaje uchovávány po dobu nezbytně nutnou za účelem </w:t>
      </w:r>
      <w:r w:rsidR="00777074" w:rsidRPr="00073B0C">
        <w:rPr>
          <w:rFonts w:cs="Arial"/>
          <w:b/>
          <w:sz w:val="20"/>
          <w:szCs w:val="20"/>
        </w:rPr>
        <w:t>ochrany práv organizace</w:t>
      </w:r>
      <w:r w:rsidR="00777074" w:rsidRPr="00073B0C">
        <w:rPr>
          <w:rFonts w:cs="Arial"/>
          <w:sz w:val="20"/>
          <w:szCs w:val="20"/>
        </w:rPr>
        <w:t xml:space="preserve"> v rámci případného soudního </w:t>
      </w:r>
      <w:r w:rsidR="00CD048A" w:rsidRPr="00073B0C">
        <w:rPr>
          <w:rFonts w:cs="Arial"/>
          <w:sz w:val="20"/>
          <w:szCs w:val="20"/>
        </w:rPr>
        <w:t>sporu vzniklého ze vzájemných pracovněprávních vztahů</w:t>
      </w:r>
      <w:r w:rsidR="00777074" w:rsidRPr="00073B0C">
        <w:rPr>
          <w:rFonts w:cs="Arial"/>
          <w:sz w:val="20"/>
          <w:szCs w:val="20"/>
        </w:rPr>
        <w:t>.</w:t>
      </w:r>
    </w:p>
    <w:p w:rsidR="00DB5CD8" w:rsidRPr="00073B0C" w:rsidRDefault="00DB5CD8" w:rsidP="00623375">
      <w:pPr>
        <w:spacing w:after="0" w:line="240" w:lineRule="auto"/>
        <w:ind w:left="426" w:hanging="426"/>
        <w:jc w:val="both"/>
        <w:rPr>
          <w:rFonts w:cs="Arial"/>
          <w:sz w:val="20"/>
          <w:szCs w:val="20"/>
        </w:rPr>
      </w:pPr>
    </w:p>
    <w:p w:rsidR="00073B0C" w:rsidRPr="00073B0C" w:rsidRDefault="00DB5CD8" w:rsidP="00073B0C">
      <w:pPr>
        <w:spacing w:after="0" w:line="240" w:lineRule="auto"/>
        <w:jc w:val="both"/>
        <w:rPr>
          <w:rFonts w:cs="Arial"/>
          <w:sz w:val="20"/>
          <w:szCs w:val="20"/>
        </w:rPr>
      </w:pPr>
      <w:r w:rsidRPr="00073B0C">
        <w:rPr>
          <w:rFonts w:cs="Arial"/>
          <w:sz w:val="20"/>
          <w:szCs w:val="20"/>
        </w:rPr>
        <w:t xml:space="preserve">Z osobních údajů </w:t>
      </w:r>
      <w:r w:rsidRPr="00073B0C">
        <w:rPr>
          <w:rFonts w:cs="Arial"/>
          <w:b/>
          <w:sz w:val="20"/>
          <w:szCs w:val="20"/>
        </w:rPr>
        <w:t>uchazečů o zaměstnání</w:t>
      </w:r>
      <w:r w:rsidRPr="00073B0C">
        <w:rPr>
          <w:rFonts w:cs="Arial"/>
          <w:sz w:val="20"/>
          <w:szCs w:val="20"/>
        </w:rPr>
        <w:t xml:space="preserve"> jsou zpracovávány pouze ty osobní údaje, které nám uchazeč o zaměstnání sám sdělí, nebo údaje, které jsou nezbytné pro výběr uchazeče na příslušnou pracovněprávní pozici (informaci o nejvyšším dosaženém vzdělání).</w:t>
      </w:r>
    </w:p>
    <w:p w:rsidR="00073B0C" w:rsidRDefault="00073B0C" w:rsidP="00073B0C">
      <w:pPr>
        <w:spacing w:after="0" w:line="240" w:lineRule="auto"/>
        <w:jc w:val="both"/>
        <w:rPr>
          <w:rFonts w:cs="Arial"/>
          <w:sz w:val="20"/>
          <w:szCs w:val="20"/>
        </w:rPr>
      </w:pPr>
    </w:p>
    <w:p w:rsidR="00DB5CD8" w:rsidRPr="00073B0C" w:rsidRDefault="00CD048A" w:rsidP="00073B0C">
      <w:pPr>
        <w:spacing w:after="0" w:line="240" w:lineRule="auto"/>
        <w:jc w:val="both"/>
        <w:rPr>
          <w:rFonts w:cs="Arial"/>
          <w:sz w:val="20"/>
          <w:szCs w:val="20"/>
        </w:rPr>
      </w:pPr>
      <w:r w:rsidRPr="00073B0C">
        <w:rPr>
          <w:rFonts w:cs="Arial"/>
          <w:sz w:val="20"/>
          <w:szCs w:val="20"/>
        </w:rPr>
        <w:t xml:space="preserve">Správce zpracovává tyto osobní údaje </w:t>
      </w:r>
      <w:r w:rsidRPr="00073B0C">
        <w:rPr>
          <w:rFonts w:cs="Arial"/>
          <w:b/>
          <w:sz w:val="20"/>
          <w:szCs w:val="20"/>
        </w:rPr>
        <w:t>zaměstnanců</w:t>
      </w:r>
      <w:r w:rsidR="00DB5CD8" w:rsidRPr="00073B0C">
        <w:rPr>
          <w:rFonts w:cs="Arial"/>
          <w:sz w:val="20"/>
          <w:szCs w:val="20"/>
        </w:rPr>
        <w:t>: jméno a příjmení (včetně všech příp. dřívějších příjmení), datum a místo narození, rodné číslo, státní občanství, místo trvalého pobytu, adresa bydliště, informace o vzdělání</w:t>
      </w:r>
      <w:r w:rsidR="00073B0C">
        <w:rPr>
          <w:rFonts w:cs="Arial"/>
          <w:sz w:val="20"/>
          <w:szCs w:val="20"/>
        </w:rPr>
        <w:t xml:space="preserve"> (uvedenou na pořízené fotokopii</w:t>
      </w:r>
      <w:r w:rsidR="00DB5CD8" w:rsidRPr="00073B0C">
        <w:rPr>
          <w:rFonts w:cs="Arial"/>
          <w:sz w:val="20"/>
          <w:szCs w:val="20"/>
        </w:rPr>
        <w:t xml:space="preserve"> vysvědčení či diplomů</w:t>
      </w:r>
      <w:r w:rsidR="00073B0C">
        <w:rPr>
          <w:rFonts w:cs="Arial"/>
          <w:sz w:val="20"/>
          <w:szCs w:val="20"/>
        </w:rPr>
        <w:t xml:space="preserve">, a to </w:t>
      </w:r>
      <w:r w:rsidR="00DB5CD8" w:rsidRPr="00073B0C">
        <w:rPr>
          <w:rFonts w:cs="Arial"/>
          <w:sz w:val="20"/>
          <w:szCs w:val="20"/>
        </w:rPr>
        <w:t>pouze v případech, kdy je pro přijetí na příslušnou pracovní pozici nutné dosažení určitého stupně vzdělání), u zaměstnankyň počet dětí, zdravotní stav zaměstnance ve vztahu k vykonávané práci (zdravotní způsobilost zaměstnance), zdravotní pojišťovna zaměstnance,</w:t>
      </w:r>
      <w:r w:rsidR="00971E7C" w:rsidRPr="00073B0C">
        <w:rPr>
          <w:rFonts w:cs="Arial"/>
          <w:sz w:val="20"/>
          <w:szCs w:val="20"/>
        </w:rPr>
        <w:t xml:space="preserve"> </w:t>
      </w:r>
      <w:r w:rsidR="00DB5CD8" w:rsidRPr="00073B0C">
        <w:rPr>
          <w:rFonts w:cs="Arial"/>
          <w:sz w:val="20"/>
          <w:szCs w:val="20"/>
        </w:rPr>
        <w:t>u osob pobírajících důchod druh pobíraného důchodu,</w:t>
      </w:r>
      <w:r w:rsidR="00971E7C" w:rsidRPr="00073B0C">
        <w:rPr>
          <w:rFonts w:cs="Arial"/>
          <w:sz w:val="20"/>
          <w:szCs w:val="20"/>
        </w:rPr>
        <w:t xml:space="preserve"> </w:t>
      </w:r>
      <w:r w:rsidR="00DB5CD8" w:rsidRPr="00073B0C">
        <w:rPr>
          <w:rFonts w:cs="Arial"/>
          <w:sz w:val="20"/>
          <w:szCs w:val="20"/>
        </w:rPr>
        <w:t>údaje o sociálním a zdravotním pojištění zaměstnance (doba trvání pojištění v daném roce, vyměřovací základ a vyloučené doby),</w:t>
      </w:r>
      <w:r w:rsidR="00971E7C" w:rsidRPr="00073B0C">
        <w:rPr>
          <w:rFonts w:cs="Arial"/>
          <w:sz w:val="20"/>
          <w:szCs w:val="20"/>
        </w:rPr>
        <w:t xml:space="preserve"> </w:t>
      </w:r>
      <w:r w:rsidR="00DB5CD8" w:rsidRPr="00073B0C">
        <w:rPr>
          <w:rFonts w:cs="Arial"/>
          <w:sz w:val="20"/>
          <w:szCs w:val="20"/>
        </w:rPr>
        <w:t>rodná čísla dětí zaměstnanců + kopie rodného listu dětí (pouze v případě, že zaměstnanec uplatňuje daňové zvýhodnění na vyživované děti a společnost provádí roční zúčtování záloh na dani z příjmu fyzických osob ze závislé činnosti a funkčních požitků),</w:t>
      </w:r>
      <w:r w:rsidR="00971E7C" w:rsidRPr="00073B0C">
        <w:rPr>
          <w:rFonts w:cs="Arial"/>
          <w:sz w:val="20"/>
          <w:szCs w:val="20"/>
        </w:rPr>
        <w:t xml:space="preserve"> </w:t>
      </w:r>
      <w:r w:rsidR="00DB5CD8" w:rsidRPr="00073B0C">
        <w:rPr>
          <w:rFonts w:cs="Arial"/>
          <w:sz w:val="20"/>
          <w:szCs w:val="20"/>
        </w:rPr>
        <w:t>informace o manželovi/manželce zaměstnanců (pouze v případě, že zaměstnanec uplatňuje slevu na manžela/manželku a společnost provádí roční zúčtování záloh na dani z příjmu fyzických osob ze závislé činnosti a funkčních požitků),</w:t>
      </w:r>
      <w:r w:rsidR="00971E7C" w:rsidRPr="00073B0C">
        <w:rPr>
          <w:rFonts w:cs="Arial"/>
          <w:sz w:val="20"/>
          <w:szCs w:val="20"/>
        </w:rPr>
        <w:t xml:space="preserve"> </w:t>
      </w:r>
      <w:r w:rsidR="00DB5CD8" w:rsidRPr="00073B0C">
        <w:rPr>
          <w:rFonts w:cs="Arial"/>
          <w:sz w:val="20"/>
          <w:szCs w:val="20"/>
        </w:rPr>
        <w:t>další dokumenty dokládající zaměstnancem uplatňované slevy na dani či daňová zvýhodnění (pouze v případě, že zaměstnanec uplatňuje slevy na dani či daňová zvýhodnění a společnost provádí roční zúčtování záloh na dani z příjmu fyzických osob ze závislé činnosti a funkčních požitků),</w:t>
      </w:r>
      <w:r w:rsidR="00971E7C" w:rsidRPr="00073B0C">
        <w:rPr>
          <w:rFonts w:cs="Arial"/>
          <w:sz w:val="20"/>
          <w:szCs w:val="20"/>
        </w:rPr>
        <w:t xml:space="preserve"> </w:t>
      </w:r>
      <w:r w:rsidR="00DB5CD8" w:rsidRPr="00073B0C">
        <w:rPr>
          <w:rFonts w:cs="Arial"/>
          <w:sz w:val="20"/>
          <w:szCs w:val="20"/>
        </w:rPr>
        <w:t>číslo účtu (pouze v případě, že zaměstnanec nepřebírá mzdu či jiné proplácení závazků vůči zaměstnanci v hotovosti)</w:t>
      </w:r>
      <w:r w:rsidR="007C7844" w:rsidRPr="00073B0C">
        <w:rPr>
          <w:rFonts w:cs="Arial"/>
          <w:sz w:val="20"/>
          <w:szCs w:val="20"/>
        </w:rPr>
        <w:t xml:space="preserve">, telefonní číslo a emailovou adresu (za účelem komunikace se zaměstnancem). Správce dále zpracovává </w:t>
      </w:r>
      <w:r w:rsidR="00073B0C">
        <w:rPr>
          <w:rFonts w:cs="Arial"/>
          <w:sz w:val="20"/>
          <w:szCs w:val="20"/>
        </w:rPr>
        <w:t>informaci o tom, zda má zaměstnanec čistý trestní rejstřík</w:t>
      </w:r>
      <w:r w:rsidR="007C7844" w:rsidRPr="00073B0C">
        <w:rPr>
          <w:rFonts w:cs="Arial"/>
          <w:sz w:val="20"/>
          <w:szCs w:val="20"/>
        </w:rPr>
        <w:t>.</w:t>
      </w:r>
    </w:p>
    <w:p w:rsidR="00DB5CD8" w:rsidRDefault="00DB5CD8" w:rsidP="00623375">
      <w:pPr>
        <w:spacing w:after="0" w:line="240" w:lineRule="auto"/>
        <w:ind w:left="426" w:hanging="426"/>
        <w:jc w:val="both"/>
        <w:rPr>
          <w:rFonts w:cs="Arial"/>
          <w:sz w:val="20"/>
          <w:szCs w:val="20"/>
        </w:rPr>
      </w:pPr>
    </w:p>
    <w:p w:rsidR="001C4639" w:rsidRDefault="001C4639" w:rsidP="00623375">
      <w:pPr>
        <w:spacing w:after="0" w:line="240" w:lineRule="auto"/>
        <w:ind w:left="426" w:hanging="426"/>
        <w:jc w:val="both"/>
        <w:rPr>
          <w:rFonts w:cs="Arial"/>
          <w:sz w:val="20"/>
          <w:szCs w:val="20"/>
        </w:rPr>
      </w:pPr>
    </w:p>
    <w:p w:rsidR="001C4639" w:rsidRPr="000D3C84" w:rsidRDefault="001C4639" w:rsidP="00623375">
      <w:pPr>
        <w:spacing w:after="0" w:line="240" w:lineRule="auto"/>
        <w:ind w:left="426" w:hanging="426"/>
        <w:jc w:val="both"/>
        <w:rPr>
          <w:rFonts w:cs="Arial"/>
          <w:sz w:val="20"/>
          <w:szCs w:val="20"/>
        </w:rPr>
      </w:pPr>
    </w:p>
    <w:p w:rsidR="00073B0C" w:rsidRPr="00067CB5" w:rsidRDefault="00067CB5" w:rsidP="00067CB5">
      <w:pPr>
        <w:pStyle w:val="Odstavecseseznamem"/>
        <w:numPr>
          <w:ilvl w:val="0"/>
          <w:numId w:val="5"/>
        </w:numPr>
        <w:spacing w:after="0" w:line="240" w:lineRule="auto"/>
        <w:ind w:left="284" w:hanging="284"/>
        <w:jc w:val="both"/>
        <w:rPr>
          <w:rFonts w:cs="Arial"/>
          <w:b/>
          <w:szCs w:val="20"/>
        </w:rPr>
      </w:pPr>
      <w:r w:rsidRPr="00067CB5">
        <w:rPr>
          <w:rFonts w:cs="Arial"/>
          <w:b/>
          <w:szCs w:val="20"/>
        </w:rPr>
        <w:t>JE ZPRACOVÁNÍ MÝCH OSOBNÍCH ÚDAJŮ V SOULADU SE ZÁKONEM?</w:t>
      </w:r>
    </w:p>
    <w:p w:rsidR="00073B0C" w:rsidRDefault="00073B0C" w:rsidP="00073B0C">
      <w:pPr>
        <w:spacing w:after="0" w:line="240" w:lineRule="auto"/>
        <w:jc w:val="both"/>
        <w:rPr>
          <w:rFonts w:cs="Arial"/>
          <w:sz w:val="20"/>
          <w:szCs w:val="20"/>
        </w:rPr>
      </w:pPr>
    </w:p>
    <w:p w:rsidR="00073B0C" w:rsidRDefault="00073B0C" w:rsidP="00073B0C">
      <w:pPr>
        <w:spacing w:after="0" w:line="240" w:lineRule="auto"/>
        <w:jc w:val="both"/>
        <w:rPr>
          <w:rFonts w:cs="Arial"/>
          <w:sz w:val="20"/>
          <w:szCs w:val="20"/>
        </w:rPr>
      </w:pPr>
      <w:r>
        <w:rPr>
          <w:rFonts w:cs="Arial"/>
          <w:sz w:val="20"/>
          <w:szCs w:val="20"/>
        </w:rPr>
        <w:t>Osobní údaje musejí být zpracovány na základě souhlasu, nebo na základě jednoho z pěti dalších právních titulů, aby toto zpracování bylo v souladu s nařízením GDPR.</w:t>
      </w:r>
    </w:p>
    <w:p w:rsidR="00067CB5" w:rsidRDefault="00067CB5" w:rsidP="00073B0C">
      <w:pPr>
        <w:spacing w:after="0" w:line="240" w:lineRule="auto"/>
        <w:jc w:val="both"/>
        <w:rPr>
          <w:rFonts w:cs="Arial"/>
          <w:sz w:val="20"/>
          <w:szCs w:val="20"/>
        </w:rPr>
      </w:pPr>
    </w:p>
    <w:p w:rsidR="00971E7C" w:rsidRPr="00073B0C" w:rsidRDefault="00971E7C" w:rsidP="00073B0C">
      <w:pPr>
        <w:spacing w:after="0" w:line="240" w:lineRule="auto"/>
        <w:jc w:val="both"/>
        <w:rPr>
          <w:rFonts w:cs="Arial"/>
          <w:sz w:val="20"/>
          <w:szCs w:val="20"/>
        </w:rPr>
      </w:pPr>
      <w:r w:rsidRPr="00073B0C">
        <w:rPr>
          <w:rFonts w:cs="Arial"/>
          <w:sz w:val="20"/>
          <w:szCs w:val="20"/>
        </w:rPr>
        <w:t xml:space="preserve">Veškeré osobní údaje zaměstnanců jsou zpracovávány </w:t>
      </w:r>
      <w:r w:rsidR="00013D41">
        <w:rPr>
          <w:rFonts w:cs="Arial"/>
          <w:b/>
          <w:sz w:val="20"/>
          <w:szCs w:val="20"/>
        </w:rPr>
        <w:t>na základě</w:t>
      </w:r>
      <w:r w:rsidRPr="00073B0C">
        <w:rPr>
          <w:rFonts w:cs="Arial"/>
          <w:b/>
          <w:sz w:val="20"/>
          <w:szCs w:val="20"/>
        </w:rPr>
        <w:t> titulu plnění smlouvy</w:t>
      </w:r>
      <w:r w:rsidRPr="00073B0C">
        <w:rPr>
          <w:rFonts w:cs="Arial"/>
          <w:sz w:val="20"/>
          <w:szCs w:val="20"/>
        </w:rPr>
        <w:t xml:space="preserve"> nebo </w:t>
      </w:r>
      <w:r w:rsidRPr="00073B0C">
        <w:rPr>
          <w:rFonts w:cs="Arial"/>
          <w:b/>
          <w:sz w:val="20"/>
          <w:szCs w:val="20"/>
        </w:rPr>
        <w:t>plnění zákonné povinnosti</w:t>
      </w:r>
      <w:r w:rsidRPr="00073B0C">
        <w:rPr>
          <w:rFonts w:cs="Arial"/>
          <w:sz w:val="20"/>
          <w:szCs w:val="20"/>
        </w:rPr>
        <w:t>. Oprávnění správce ke zpracování osobních údajů zaměstnanců a uchazečů o zaměstnání je uvedeno níže.</w:t>
      </w:r>
      <w:r w:rsidR="00777074" w:rsidRPr="00073B0C">
        <w:rPr>
          <w:rFonts w:cs="Arial"/>
          <w:sz w:val="20"/>
          <w:szCs w:val="20"/>
        </w:rPr>
        <w:t xml:space="preserve"> Po skončení pracovněprávního vztahu </w:t>
      </w:r>
      <w:r w:rsidR="00B426E0">
        <w:rPr>
          <w:rFonts w:cs="Arial"/>
          <w:sz w:val="20"/>
          <w:szCs w:val="20"/>
        </w:rPr>
        <w:t xml:space="preserve">může dojít k dalšímu zpracování na základě </w:t>
      </w:r>
      <w:r w:rsidR="00777074" w:rsidRPr="00073B0C">
        <w:rPr>
          <w:rFonts w:cs="Arial"/>
          <w:b/>
          <w:sz w:val="20"/>
          <w:szCs w:val="20"/>
        </w:rPr>
        <w:t>oprávněného zájmu</w:t>
      </w:r>
      <w:r w:rsidR="00777074" w:rsidRPr="00073B0C">
        <w:rPr>
          <w:rFonts w:cs="Arial"/>
          <w:sz w:val="20"/>
          <w:szCs w:val="20"/>
        </w:rPr>
        <w:t>.</w:t>
      </w:r>
    </w:p>
    <w:p w:rsidR="00DB5CD8" w:rsidRDefault="00DB5CD8" w:rsidP="00623375">
      <w:pPr>
        <w:spacing w:after="0" w:line="240" w:lineRule="auto"/>
        <w:ind w:left="426" w:hanging="426"/>
        <w:jc w:val="both"/>
        <w:rPr>
          <w:rFonts w:cs="Arial"/>
          <w:b/>
          <w:sz w:val="20"/>
          <w:szCs w:val="20"/>
        </w:rPr>
      </w:pPr>
    </w:p>
    <w:p w:rsidR="008A2E3E" w:rsidRPr="00CA0D37" w:rsidRDefault="00406080" w:rsidP="008A2E3E">
      <w:pPr>
        <w:spacing w:after="0" w:line="240" w:lineRule="auto"/>
        <w:jc w:val="both"/>
        <w:rPr>
          <w:sz w:val="20"/>
          <w:szCs w:val="20"/>
        </w:rPr>
      </w:pPr>
      <w:bookmarkStart w:id="2" w:name="_Hlk512184235"/>
      <w:r>
        <w:rPr>
          <w:sz w:val="20"/>
          <w:szCs w:val="20"/>
        </w:rPr>
        <w:t>Pokud bude ve škol</w:t>
      </w:r>
      <w:r w:rsidR="002C1117">
        <w:rPr>
          <w:sz w:val="20"/>
          <w:szCs w:val="20"/>
        </w:rPr>
        <w:t>e využíván</w:t>
      </w:r>
      <w:r w:rsidR="008A2E3E" w:rsidRPr="006A6929">
        <w:rPr>
          <w:sz w:val="20"/>
          <w:szCs w:val="20"/>
        </w:rPr>
        <w:t xml:space="preserve"> </w:t>
      </w:r>
      <w:r w:rsidR="008A2E3E" w:rsidRPr="006A6929">
        <w:rPr>
          <w:b/>
          <w:sz w:val="20"/>
          <w:szCs w:val="20"/>
        </w:rPr>
        <w:t>kamerový systém</w:t>
      </w:r>
      <w:r w:rsidR="002C1117">
        <w:rPr>
          <w:sz w:val="20"/>
          <w:szCs w:val="20"/>
        </w:rPr>
        <w:t>, ředitel školy přijme směrnici pro provozování kamerového systému, která bude přístupná rovněž veřejnosti.</w:t>
      </w:r>
      <w:r w:rsidR="00067CB5" w:rsidRPr="006A6929">
        <w:rPr>
          <w:sz w:val="20"/>
          <w:szCs w:val="20"/>
        </w:rPr>
        <w:t xml:space="preserve"> </w:t>
      </w:r>
      <w:r w:rsidR="008A2E3E" w:rsidRPr="006A6929">
        <w:rPr>
          <w:sz w:val="20"/>
          <w:szCs w:val="20"/>
        </w:rPr>
        <w:t>Na přítomnost kamer ve</w:t>
      </w:r>
      <w:r w:rsidR="00067CB5" w:rsidRPr="006A6929">
        <w:rPr>
          <w:sz w:val="20"/>
          <w:szCs w:val="20"/>
        </w:rPr>
        <w:t xml:space="preserve"> </w:t>
      </w:r>
      <w:r w:rsidR="008A2E3E" w:rsidRPr="006A6929">
        <w:rPr>
          <w:sz w:val="20"/>
          <w:szCs w:val="20"/>
        </w:rPr>
        <w:t>škole</w:t>
      </w:r>
      <w:r w:rsidR="00067CB5" w:rsidRPr="006A6929">
        <w:rPr>
          <w:sz w:val="20"/>
          <w:szCs w:val="20"/>
        </w:rPr>
        <w:t xml:space="preserve"> </w:t>
      </w:r>
      <w:r w:rsidR="002C1117">
        <w:rPr>
          <w:sz w:val="20"/>
          <w:szCs w:val="20"/>
        </w:rPr>
        <w:t>budou</w:t>
      </w:r>
      <w:r w:rsidR="00067CB5" w:rsidRPr="006A6929">
        <w:rPr>
          <w:sz w:val="20"/>
          <w:szCs w:val="20"/>
        </w:rPr>
        <w:t xml:space="preserve"> </w:t>
      </w:r>
      <w:r w:rsidR="008A2E3E" w:rsidRPr="006A6929">
        <w:rPr>
          <w:sz w:val="20"/>
          <w:szCs w:val="20"/>
        </w:rPr>
        <w:t>žáci</w:t>
      </w:r>
      <w:r w:rsidR="002C1117">
        <w:rPr>
          <w:sz w:val="20"/>
          <w:szCs w:val="20"/>
        </w:rPr>
        <w:t>, zaměstnanci i zákonní zástupci předem</w:t>
      </w:r>
      <w:r w:rsidR="00067CB5" w:rsidRPr="006A6929">
        <w:rPr>
          <w:sz w:val="20"/>
          <w:szCs w:val="20"/>
        </w:rPr>
        <w:t xml:space="preserve"> </w:t>
      </w:r>
      <w:r w:rsidR="008A2E3E" w:rsidRPr="006A6929">
        <w:rPr>
          <w:sz w:val="20"/>
          <w:szCs w:val="20"/>
        </w:rPr>
        <w:t>upozorněni</w:t>
      </w:r>
      <w:r w:rsidR="002C1117">
        <w:rPr>
          <w:sz w:val="20"/>
          <w:szCs w:val="20"/>
        </w:rPr>
        <w:t xml:space="preserve"> vhodnou formou (informativní cedulky v budově).</w:t>
      </w:r>
      <w:r w:rsidR="00067CB5" w:rsidRPr="006A6929">
        <w:rPr>
          <w:sz w:val="20"/>
          <w:szCs w:val="20"/>
        </w:rPr>
        <w:t xml:space="preserve"> </w:t>
      </w:r>
      <w:r w:rsidR="002C1117">
        <w:rPr>
          <w:sz w:val="20"/>
          <w:szCs w:val="20"/>
        </w:rPr>
        <w:t>Kamery budou využívány pouze za účelem ochrany majetku a zvýšení bezpečnosti.</w:t>
      </w:r>
    </w:p>
    <w:bookmarkEnd w:id="2"/>
    <w:p w:rsidR="008A2E3E" w:rsidRPr="000D3C84" w:rsidRDefault="008A2E3E" w:rsidP="00623375">
      <w:pPr>
        <w:spacing w:after="0" w:line="240" w:lineRule="auto"/>
        <w:ind w:left="426" w:hanging="426"/>
        <w:jc w:val="both"/>
        <w:rPr>
          <w:rFonts w:cs="Arial"/>
          <w:b/>
          <w:sz w:val="20"/>
          <w:szCs w:val="20"/>
        </w:rPr>
      </w:pPr>
    </w:p>
    <w:p w:rsidR="00DB5CD8" w:rsidRPr="006A4235" w:rsidRDefault="00CD048A" w:rsidP="006A4235">
      <w:pPr>
        <w:spacing w:after="0" w:line="240" w:lineRule="auto"/>
        <w:jc w:val="both"/>
        <w:rPr>
          <w:rFonts w:cs="Arial"/>
          <w:sz w:val="20"/>
          <w:szCs w:val="20"/>
        </w:rPr>
      </w:pPr>
      <w:r w:rsidRPr="006A4235">
        <w:rPr>
          <w:rFonts w:cs="Arial"/>
          <w:sz w:val="20"/>
          <w:szCs w:val="20"/>
        </w:rPr>
        <w:t>Z titulu plnění právní povinnosti organizace zpracovává následující dokumenty, ve kterých jsou obsaženy vymezené osobní údaje zaměstnanců</w:t>
      </w:r>
      <w:r w:rsidR="00DB5CD8" w:rsidRPr="006A4235">
        <w:rPr>
          <w:rFonts w:cs="Arial"/>
          <w:sz w:val="20"/>
          <w:szCs w:val="20"/>
        </w:rPr>
        <w:t>:</w:t>
      </w:r>
    </w:p>
    <w:p w:rsidR="00971E7C" w:rsidRPr="00B426E0" w:rsidRDefault="00971E7C" w:rsidP="00B426E0">
      <w:pPr>
        <w:spacing w:after="0" w:line="240" w:lineRule="auto"/>
        <w:jc w:val="both"/>
        <w:rPr>
          <w:rFonts w:cs="Arial"/>
          <w:sz w:val="10"/>
          <w:szCs w:val="10"/>
        </w:rPr>
      </w:pPr>
    </w:p>
    <w:p w:rsidR="00DB5CD8" w:rsidRPr="000D3C84" w:rsidRDefault="00DB5CD8"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 xml:space="preserve">pro </w:t>
      </w:r>
      <w:r w:rsidRPr="000D3C84">
        <w:rPr>
          <w:rFonts w:cs="Arial"/>
          <w:b/>
          <w:sz w:val="20"/>
          <w:szCs w:val="20"/>
        </w:rPr>
        <w:t>evidenční listy důchodového pojištění zasílaných na OSSZ</w:t>
      </w:r>
      <w:r w:rsidRPr="000D3C84">
        <w:rPr>
          <w:rFonts w:cs="Arial"/>
          <w:sz w:val="20"/>
          <w:szCs w:val="20"/>
        </w:rPr>
        <w:t xml:space="preserve"> (podle § 37 zákona č. 582/1991 Sb., o organizaci a provádění sociálního zabezpečení): datum a místo narození, všechna dřívější příjmení, rodné číslo, místo trvalého pobytu, údaje o sociálním a zdravotním pojištění. Byl-li občan účasten důchodového pojištění v cizině a zaměstnavatel je jeho prvním zaměstnavatelem po ukončení důchodového pojištění v cizině, rovněž údaj o názvu a adrese cizozemského nositele pojištění a cizozemském čísle pojištění;</w:t>
      </w:r>
    </w:p>
    <w:p w:rsidR="00DB5CD8" w:rsidRPr="000D3C84" w:rsidRDefault="00DB5CD8"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 xml:space="preserve">pro </w:t>
      </w:r>
      <w:r w:rsidRPr="000D3C84">
        <w:rPr>
          <w:rFonts w:cs="Arial"/>
          <w:b/>
          <w:sz w:val="20"/>
          <w:szCs w:val="20"/>
        </w:rPr>
        <w:t>správný výpočet měsíčních záloh na daně</w:t>
      </w:r>
      <w:r w:rsidRPr="000D3C84">
        <w:rPr>
          <w:rFonts w:cs="Arial"/>
          <w:sz w:val="20"/>
          <w:szCs w:val="20"/>
        </w:rPr>
        <w:t>: druh pobíraného důchodu;</w:t>
      </w:r>
    </w:p>
    <w:p w:rsidR="00DB5CD8" w:rsidRPr="000D3C84" w:rsidRDefault="00DB5CD8"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 xml:space="preserve">pro </w:t>
      </w:r>
      <w:r w:rsidRPr="000D3C84">
        <w:rPr>
          <w:rFonts w:cs="Arial"/>
          <w:b/>
          <w:sz w:val="20"/>
          <w:szCs w:val="20"/>
        </w:rPr>
        <w:t>zjištění přesného data nároku na odchod do starobního důchodu</w:t>
      </w:r>
      <w:r w:rsidRPr="000D3C84">
        <w:rPr>
          <w:rFonts w:cs="Arial"/>
          <w:sz w:val="20"/>
          <w:szCs w:val="20"/>
        </w:rPr>
        <w:t xml:space="preserve"> (podle zákona o organizaci a provádění sociálního zabezpečení): počet dětí (u žen);</w:t>
      </w:r>
    </w:p>
    <w:p w:rsidR="00DB5CD8" w:rsidRPr="000D3C84" w:rsidRDefault="00DB5CD8"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pro plnění povinného podílu osob se zdravotním postižením na celkovém počtu zaměstnanců (podle § 83 zákona č. 435/2004 Sb., o zaměstnanosti): zdravotní znevýhodnění;</w:t>
      </w:r>
    </w:p>
    <w:p w:rsidR="00DB5CD8" w:rsidRPr="000D3C84" w:rsidRDefault="00DB5CD8"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 xml:space="preserve">pro </w:t>
      </w:r>
      <w:r w:rsidRPr="000D3C84">
        <w:rPr>
          <w:rFonts w:cs="Arial"/>
          <w:b/>
          <w:sz w:val="20"/>
          <w:szCs w:val="20"/>
        </w:rPr>
        <w:t>placení zdravotního pojištění</w:t>
      </w:r>
      <w:r w:rsidRPr="000D3C84">
        <w:rPr>
          <w:rFonts w:cs="Arial"/>
          <w:sz w:val="20"/>
          <w:szCs w:val="20"/>
        </w:rPr>
        <w:t xml:space="preserve"> (podle § 10 zákona č. 48/1997 Sb., o veřejném zdravotním pojištění): zdravotní pojišťovna;</w:t>
      </w:r>
    </w:p>
    <w:p w:rsidR="00DB5CD8" w:rsidRPr="000D3C84" w:rsidRDefault="00DB5CD8"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 xml:space="preserve">za účelem </w:t>
      </w:r>
      <w:r w:rsidRPr="000D3C84">
        <w:rPr>
          <w:rFonts w:cs="Arial"/>
          <w:b/>
          <w:sz w:val="20"/>
          <w:szCs w:val="20"/>
        </w:rPr>
        <w:t>hlášení zaměstnávání cizinců</w:t>
      </w:r>
      <w:r w:rsidRPr="000D3C84">
        <w:rPr>
          <w:rFonts w:cs="Arial"/>
          <w:sz w:val="20"/>
          <w:szCs w:val="20"/>
        </w:rPr>
        <w:t>: státní občanství.</w:t>
      </w:r>
    </w:p>
    <w:p w:rsidR="00DB5CD8" w:rsidRDefault="00777074" w:rsidP="00B426E0">
      <w:pPr>
        <w:pStyle w:val="Odstavecseseznamem"/>
        <w:numPr>
          <w:ilvl w:val="0"/>
          <w:numId w:val="6"/>
        </w:numPr>
        <w:spacing w:after="0" w:line="240" w:lineRule="auto"/>
        <w:ind w:left="284" w:hanging="284"/>
        <w:jc w:val="both"/>
        <w:rPr>
          <w:rFonts w:cs="Arial"/>
          <w:sz w:val="20"/>
          <w:szCs w:val="20"/>
        </w:rPr>
      </w:pPr>
      <w:r w:rsidRPr="000D3C84">
        <w:rPr>
          <w:rFonts w:cs="Arial"/>
          <w:sz w:val="20"/>
          <w:szCs w:val="20"/>
        </w:rPr>
        <w:t xml:space="preserve">Za účelem </w:t>
      </w:r>
      <w:r w:rsidRPr="000D3C84">
        <w:rPr>
          <w:rFonts w:cs="Arial"/>
          <w:b/>
          <w:sz w:val="20"/>
          <w:szCs w:val="20"/>
        </w:rPr>
        <w:t xml:space="preserve">vyplnění </w:t>
      </w:r>
      <w:r w:rsidR="00DB5CD8" w:rsidRPr="000D3C84">
        <w:rPr>
          <w:rFonts w:cs="Arial"/>
          <w:b/>
          <w:sz w:val="20"/>
          <w:szCs w:val="20"/>
        </w:rPr>
        <w:t>prohlášení poplatníka daně z příjmu</w:t>
      </w:r>
      <w:r w:rsidR="00DB5CD8" w:rsidRPr="000D3C84">
        <w:rPr>
          <w:rFonts w:cs="Arial"/>
          <w:sz w:val="20"/>
          <w:szCs w:val="20"/>
        </w:rPr>
        <w:t>:</w:t>
      </w:r>
      <w:r w:rsidRPr="000D3C84">
        <w:rPr>
          <w:rFonts w:cs="Arial"/>
          <w:sz w:val="20"/>
          <w:szCs w:val="20"/>
        </w:rPr>
        <w:t xml:space="preserve"> </w:t>
      </w:r>
      <w:r w:rsidR="00DB5CD8" w:rsidRPr="000D3C84">
        <w:rPr>
          <w:rFonts w:cs="Arial"/>
          <w:sz w:val="20"/>
          <w:szCs w:val="20"/>
        </w:rPr>
        <w:t>pokud zaměstnanec uplatňuje daňové zvýhodnění a manžel/</w:t>
      </w:r>
      <w:proofErr w:type="spellStart"/>
      <w:r w:rsidR="00DB5CD8" w:rsidRPr="000D3C84">
        <w:rPr>
          <w:rFonts w:cs="Arial"/>
          <w:sz w:val="20"/>
          <w:szCs w:val="20"/>
        </w:rPr>
        <w:t>ka</w:t>
      </w:r>
      <w:proofErr w:type="spellEnd"/>
      <w:r w:rsidR="00DB5CD8" w:rsidRPr="000D3C84">
        <w:rPr>
          <w:rFonts w:cs="Arial"/>
          <w:sz w:val="20"/>
          <w:szCs w:val="20"/>
        </w:rPr>
        <w:t xml:space="preserve"> je zaměstnán/a: příjmení a jméno manžela/</w:t>
      </w:r>
      <w:proofErr w:type="spellStart"/>
      <w:r w:rsidR="00DB5CD8" w:rsidRPr="000D3C84">
        <w:rPr>
          <w:rFonts w:cs="Arial"/>
          <w:sz w:val="20"/>
          <w:szCs w:val="20"/>
        </w:rPr>
        <w:t>ky</w:t>
      </w:r>
      <w:proofErr w:type="spellEnd"/>
      <w:r w:rsidR="00DB5CD8" w:rsidRPr="000D3C84">
        <w:rPr>
          <w:rFonts w:cs="Arial"/>
          <w:sz w:val="20"/>
          <w:szCs w:val="20"/>
        </w:rPr>
        <w:t>, název a adresa zaměstnavatele;</w:t>
      </w:r>
      <w:r w:rsidRPr="000D3C84">
        <w:rPr>
          <w:rFonts w:cs="Arial"/>
          <w:sz w:val="20"/>
          <w:szCs w:val="20"/>
        </w:rPr>
        <w:t xml:space="preserve"> </w:t>
      </w:r>
      <w:r w:rsidR="00DB5CD8" w:rsidRPr="000D3C84">
        <w:rPr>
          <w:rFonts w:cs="Arial"/>
          <w:sz w:val="20"/>
          <w:szCs w:val="20"/>
        </w:rPr>
        <w:t>pokud zaměstnanec uplatňuje zvýhodnění na vyživované dítě: jméno, příjmení, rodné číslo dítěte a kopie rodného listu dítěte.</w:t>
      </w:r>
    </w:p>
    <w:p w:rsidR="006A4235" w:rsidRDefault="006A4235" w:rsidP="006A4235">
      <w:pPr>
        <w:spacing w:after="0" w:line="240" w:lineRule="auto"/>
        <w:jc w:val="both"/>
        <w:rPr>
          <w:rFonts w:cs="Arial"/>
          <w:sz w:val="20"/>
          <w:szCs w:val="20"/>
        </w:rPr>
      </w:pPr>
    </w:p>
    <w:p w:rsidR="006A4235" w:rsidRPr="006A4235" w:rsidRDefault="006A4235" w:rsidP="006A4235">
      <w:pPr>
        <w:spacing w:after="0" w:line="240" w:lineRule="auto"/>
        <w:jc w:val="both"/>
        <w:rPr>
          <w:rFonts w:cs="Arial"/>
          <w:sz w:val="20"/>
          <w:szCs w:val="20"/>
        </w:rPr>
      </w:pPr>
      <w:r>
        <w:rPr>
          <w:rFonts w:cs="Arial"/>
          <w:sz w:val="20"/>
          <w:szCs w:val="20"/>
        </w:rPr>
        <w:t>Informace o uchazeči o zaměstnání jsou zpracovávány za účelem realizace výběrového řízení z titulu oprávněného zájmu.</w:t>
      </w:r>
    </w:p>
    <w:p w:rsidR="00777074" w:rsidRPr="000D3C84" w:rsidRDefault="00777074" w:rsidP="006A4235">
      <w:pPr>
        <w:spacing w:after="0" w:line="240" w:lineRule="auto"/>
        <w:rPr>
          <w:rFonts w:cs="Arial"/>
          <w:b/>
          <w:sz w:val="20"/>
          <w:szCs w:val="20"/>
        </w:rPr>
      </w:pPr>
    </w:p>
    <w:p w:rsidR="00777074" w:rsidRPr="00067CB5" w:rsidRDefault="00067CB5" w:rsidP="00067CB5">
      <w:pPr>
        <w:pStyle w:val="Odstavecseseznamem"/>
        <w:numPr>
          <w:ilvl w:val="0"/>
          <w:numId w:val="5"/>
        </w:numPr>
        <w:spacing w:after="0" w:line="240" w:lineRule="auto"/>
        <w:ind w:left="284" w:hanging="284"/>
        <w:rPr>
          <w:rFonts w:cs="Arial"/>
          <w:b/>
          <w:szCs w:val="20"/>
        </w:rPr>
      </w:pPr>
      <w:r w:rsidRPr="00067CB5">
        <w:rPr>
          <w:rFonts w:cs="Arial"/>
          <w:b/>
          <w:szCs w:val="20"/>
        </w:rPr>
        <w:t>JAK DLOUHO A JAKÝM ZPŮSOBEM JSOU MÉ OSOBNÍ ÚDAJE UCHOVÁVÁNY?</w:t>
      </w:r>
    </w:p>
    <w:p w:rsidR="00F023A1" w:rsidRPr="000D3C84" w:rsidRDefault="00F023A1" w:rsidP="00623375">
      <w:pPr>
        <w:spacing w:after="0" w:line="240" w:lineRule="auto"/>
        <w:jc w:val="both"/>
        <w:rPr>
          <w:rFonts w:cs="Arial"/>
          <w:sz w:val="20"/>
          <w:szCs w:val="20"/>
        </w:rPr>
      </w:pPr>
    </w:p>
    <w:p w:rsidR="00777074" w:rsidRDefault="00777074" w:rsidP="006A4235">
      <w:pPr>
        <w:spacing w:after="0" w:line="240" w:lineRule="auto"/>
        <w:jc w:val="both"/>
        <w:rPr>
          <w:rFonts w:cs="Arial"/>
          <w:sz w:val="20"/>
          <w:szCs w:val="20"/>
        </w:rPr>
      </w:pPr>
      <w:r w:rsidRPr="006A4235">
        <w:rPr>
          <w:rFonts w:cs="Arial"/>
          <w:sz w:val="20"/>
          <w:szCs w:val="20"/>
        </w:rPr>
        <w:t xml:space="preserve">Osobní údaje zaměstnanců </w:t>
      </w:r>
      <w:r w:rsidR="006A4235">
        <w:rPr>
          <w:rFonts w:cs="Arial"/>
          <w:sz w:val="20"/>
          <w:szCs w:val="20"/>
        </w:rPr>
        <w:t xml:space="preserve">a uchazečů o zaměstnání </w:t>
      </w:r>
      <w:r w:rsidRPr="006A4235">
        <w:rPr>
          <w:rFonts w:cs="Arial"/>
          <w:sz w:val="20"/>
          <w:szCs w:val="20"/>
        </w:rPr>
        <w:t>jsou zpracovávány zejména v listinné podobě v rámci osobních spisů zaměstnance, které jsou umístěny v kartotékách zaměstnavatele. Některé osobní údaje jsou rovněž zpracovávány elektronicky, neautomatizovaným způsobem.</w:t>
      </w:r>
    </w:p>
    <w:p w:rsidR="00B30674" w:rsidRPr="006A4235" w:rsidRDefault="00B30674" w:rsidP="006A4235">
      <w:pPr>
        <w:spacing w:after="0" w:line="240" w:lineRule="auto"/>
        <w:jc w:val="both"/>
        <w:rPr>
          <w:rFonts w:cs="Arial"/>
          <w:sz w:val="20"/>
          <w:szCs w:val="20"/>
        </w:rPr>
      </w:pPr>
    </w:p>
    <w:p w:rsidR="00C610E5" w:rsidRDefault="00C610E5" w:rsidP="006A4235">
      <w:pPr>
        <w:spacing w:after="0" w:line="240" w:lineRule="auto"/>
        <w:jc w:val="both"/>
        <w:rPr>
          <w:rFonts w:cs="Arial"/>
          <w:sz w:val="20"/>
          <w:szCs w:val="20"/>
        </w:rPr>
      </w:pPr>
      <w:r w:rsidRPr="006A4235">
        <w:rPr>
          <w:rFonts w:cs="Arial"/>
          <w:sz w:val="20"/>
          <w:szCs w:val="20"/>
        </w:rPr>
        <w:t>Osobní údaje uchazečů o zaměstnání ve společnosti, kteří nebudou v rámci výběrového řízení na příslušnou pozici vybráni, budou bez zbytečného odkladu po ukončení výběrového řízení zlikvidovány.</w:t>
      </w:r>
    </w:p>
    <w:p w:rsidR="00B30674" w:rsidRPr="006A4235" w:rsidRDefault="00B30674" w:rsidP="006A4235">
      <w:pPr>
        <w:spacing w:after="0" w:line="240" w:lineRule="auto"/>
        <w:jc w:val="both"/>
        <w:rPr>
          <w:rFonts w:cs="Arial"/>
          <w:sz w:val="20"/>
          <w:szCs w:val="20"/>
        </w:rPr>
      </w:pPr>
    </w:p>
    <w:p w:rsidR="00C610E5" w:rsidRDefault="00C610E5" w:rsidP="006A4235">
      <w:pPr>
        <w:spacing w:after="0" w:line="240" w:lineRule="auto"/>
        <w:jc w:val="both"/>
        <w:rPr>
          <w:rFonts w:cs="Arial"/>
          <w:sz w:val="20"/>
          <w:szCs w:val="20"/>
        </w:rPr>
      </w:pPr>
      <w:r w:rsidRPr="006A4235">
        <w:rPr>
          <w:rFonts w:cs="Arial"/>
          <w:sz w:val="20"/>
          <w:szCs w:val="20"/>
        </w:rPr>
        <w:t>Osobní údaje zaměstnanců společnosti budou společností uchovávány v rozsahu, ve kterém by byly potřebné pro případnou obranu zaměstnavatele ve sporu se zaměstnancem, uchovávány po dobu 4 let od ukončení pracovního poměru se zaměstnancem. Toto zpracování je odůvodněno právním titulem oprávněného zájmu zaměstnavatele.</w:t>
      </w:r>
    </w:p>
    <w:p w:rsidR="00B30674" w:rsidRPr="006A4235" w:rsidRDefault="00B30674" w:rsidP="006A4235">
      <w:pPr>
        <w:spacing w:after="0" w:line="240" w:lineRule="auto"/>
        <w:jc w:val="both"/>
        <w:rPr>
          <w:rFonts w:cs="Arial"/>
          <w:sz w:val="20"/>
          <w:szCs w:val="20"/>
        </w:rPr>
      </w:pPr>
    </w:p>
    <w:p w:rsidR="00C610E5" w:rsidRPr="006A4235" w:rsidRDefault="00C610E5" w:rsidP="006A4235">
      <w:pPr>
        <w:spacing w:after="0" w:line="240" w:lineRule="auto"/>
        <w:jc w:val="both"/>
        <w:rPr>
          <w:rFonts w:cs="Arial"/>
          <w:sz w:val="20"/>
          <w:szCs w:val="20"/>
        </w:rPr>
      </w:pPr>
      <w:r w:rsidRPr="006A4235">
        <w:rPr>
          <w:rFonts w:cs="Arial"/>
          <w:sz w:val="20"/>
          <w:szCs w:val="20"/>
        </w:rPr>
        <w:t>Některé dokumenty obsahující osobní údaje zaměstnanců je organizace povinna uchovávat z titulu plnění zákonné povinnosti po delší dobu. Informace o době uchovávání jednotlivých dokumentů jsou blíže definovány v záznamech o zpracování, které jsou zaměstnancům organizace k dispozici k nahlédnutí u kontaktní osoby správce.</w:t>
      </w:r>
    </w:p>
    <w:p w:rsidR="00C610E5" w:rsidRPr="000D3C84" w:rsidRDefault="00C610E5" w:rsidP="006A4235">
      <w:pPr>
        <w:spacing w:after="0" w:line="240" w:lineRule="auto"/>
        <w:rPr>
          <w:rFonts w:cs="Arial"/>
          <w:b/>
          <w:sz w:val="20"/>
          <w:szCs w:val="20"/>
        </w:rPr>
      </w:pPr>
    </w:p>
    <w:p w:rsidR="00C610E5" w:rsidRPr="005A0635" w:rsidRDefault="005A0635" w:rsidP="005A0635">
      <w:pPr>
        <w:pStyle w:val="Odstavecseseznamem"/>
        <w:numPr>
          <w:ilvl w:val="0"/>
          <w:numId w:val="5"/>
        </w:numPr>
        <w:spacing w:after="0" w:line="240" w:lineRule="auto"/>
        <w:ind w:left="284" w:hanging="284"/>
        <w:rPr>
          <w:rFonts w:cs="Arial"/>
          <w:b/>
          <w:szCs w:val="20"/>
        </w:rPr>
      </w:pPr>
      <w:r w:rsidRPr="005A0635">
        <w:rPr>
          <w:rFonts w:cs="Arial"/>
          <w:b/>
          <w:szCs w:val="20"/>
        </w:rPr>
        <w:t>JSOU MÉ OSOBNÍ ÚDAJE PŘEDÁVÁNY DALŠÍM OSOBÁM?</w:t>
      </w:r>
    </w:p>
    <w:p w:rsidR="00C610E5" w:rsidRPr="000D3C84" w:rsidRDefault="00C610E5" w:rsidP="00623375">
      <w:pPr>
        <w:spacing w:after="0" w:line="240" w:lineRule="auto"/>
        <w:jc w:val="both"/>
        <w:rPr>
          <w:rFonts w:cs="Arial"/>
          <w:sz w:val="20"/>
          <w:szCs w:val="20"/>
        </w:rPr>
      </w:pPr>
    </w:p>
    <w:p w:rsidR="002461D2" w:rsidRDefault="002461D2" w:rsidP="006A4235">
      <w:pPr>
        <w:spacing w:after="0" w:line="240" w:lineRule="auto"/>
        <w:jc w:val="both"/>
        <w:rPr>
          <w:rFonts w:cs="Arial"/>
          <w:sz w:val="20"/>
          <w:szCs w:val="20"/>
        </w:rPr>
      </w:pPr>
      <w:r w:rsidRPr="006A4235">
        <w:rPr>
          <w:rFonts w:cs="Arial"/>
          <w:sz w:val="20"/>
          <w:szCs w:val="20"/>
        </w:rPr>
        <w:t>Z</w:t>
      </w:r>
      <w:r w:rsidR="00C610E5" w:rsidRPr="006A4235">
        <w:rPr>
          <w:rFonts w:cs="Arial"/>
          <w:sz w:val="20"/>
          <w:szCs w:val="20"/>
        </w:rPr>
        <w:t>a účelem zpracování mzdové agendy</w:t>
      </w:r>
      <w:r w:rsidR="006A4235" w:rsidRPr="006A4235">
        <w:rPr>
          <w:rFonts w:cs="Arial"/>
          <w:sz w:val="20"/>
          <w:szCs w:val="20"/>
        </w:rPr>
        <w:t xml:space="preserve"> a vedení podvojného účetnictví</w:t>
      </w:r>
      <w:r w:rsidR="00C610E5" w:rsidRPr="006A4235">
        <w:rPr>
          <w:rFonts w:cs="Arial"/>
          <w:sz w:val="20"/>
          <w:szCs w:val="20"/>
        </w:rPr>
        <w:t xml:space="preserve"> </w:t>
      </w:r>
      <w:r w:rsidR="002C1117">
        <w:rPr>
          <w:rFonts w:cs="Arial"/>
          <w:sz w:val="20"/>
          <w:szCs w:val="20"/>
        </w:rPr>
        <w:t>mohou</w:t>
      </w:r>
      <w:r w:rsidR="00C610E5" w:rsidRPr="006A4235">
        <w:rPr>
          <w:rFonts w:cs="Arial"/>
          <w:sz w:val="20"/>
          <w:szCs w:val="20"/>
        </w:rPr>
        <w:t xml:space="preserve"> </w:t>
      </w:r>
      <w:r w:rsidR="002C1117">
        <w:rPr>
          <w:rFonts w:cs="Arial"/>
          <w:sz w:val="20"/>
          <w:szCs w:val="20"/>
        </w:rPr>
        <w:t xml:space="preserve">být </w:t>
      </w:r>
      <w:r w:rsidR="00C610E5" w:rsidRPr="006A4235">
        <w:rPr>
          <w:rFonts w:cs="Arial"/>
          <w:sz w:val="20"/>
          <w:szCs w:val="20"/>
        </w:rPr>
        <w:t xml:space="preserve">osobní údaje zaměstnanců předávány </w:t>
      </w:r>
      <w:r w:rsidRPr="006A4235">
        <w:rPr>
          <w:rFonts w:cs="Arial"/>
          <w:sz w:val="20"/>
          <w:szCs w:val="20"/>
        </w:rPr>
        <w:t>soukromému účetnímu</w:t>
      </w:r>
      <w:r w:rsidR="00C610E5" w:rsidRPr="006A4235">
        <w:rPr>
          <w:rFonts w:cs="Arial"/>
          <w:sz w:val="20"/>
          <w:szCs w:val="20"/>
        </w:rPr>
        <w:t>. Do zpracovatelské smlouvy</w:t>
      </w:r>
      <w:r w:rsidR="002C1117">
        <w:rPr>
          <w:rFonts w:cs="Arial"/>
          <w:sz w:val="20"/>
          <w:szCs w:val="20"/>
        </w:rPr>
        <w:t xml:space="preserve"> se mzdovým účetním</w:t>
      </w:r>
      <w:r w:rsidR="00C610E5" w:rsidRPr="006A4235">
        <w:rPr>
          <w:rFonts w:cs="Arial"/>
          <w:sz w:val="20"/>
          <w:szCs w:val="20"/>
        </w:rPr>
        <w:t xml:space="preserve"> je zaměstnanec společnosti oprávněn nahlédnout u oprávněné osoby organizace.</w:t>
      </w:r>
      <w:r w:rsidR="00783762" w:rsidRPr="006A4235">
        <w:rPr>
          <w:rFonts w:cs="Arial"/>
          <w:sz w:val="20"/>
          <w:szCs w:val="20"/>
        </w:rPr>
        <w:t xml:space="preserve"> </w:t>
      </w:r>
    </w:p>
    <w:p w:rsidR="006A4235" w:rsidRDefault="006A4235" w:rsidP="006A4235">
      <w:pPr>
        <w:spacing w:after="0" w:line="240" w:lineRule="auto"/>
        <w:jc w:val="both"/>
        <w:rPr>
          <w:rFonts w:cs="Arial"/>
          <w:sz w:val="20"/>
          <w:szCs w:val="20"/>
        </w:rPr>
      </w:pPr>
    </w:p>
    <w:p w:rsidR="006A4235" w:rsidRDefault="006A4235" w:rsidP="006A4235">
      <w:pPr>
        <w:spacing w:after="0" w:line="240" w:lineRule="auto"/>
        <w:jc w:val="both"/>
        <w:rPr>
          <w:rFonts w:cs="Arial"/>
          <w:sz w:val="20"/>
          <w:szCs w:val="20"/>
        </w:rPr>
      </w:pPr>
      <w:r>
        <w:rPr>
          <w:rFonts w:cs="Arial"/>
          <w:sz w:val="20"/>
          <w:szCs w:val="20"/>
        </w:rPr>
        <w:t xml:space="preserve">Je-li třeba uvést ve výjimečných případech osobní údaje v dotační žádosti, </w:t>
      </w:r>
      <w:r w:rsidR="002C1117">
        <w:rPr>
          <w:rFonts w:cs="Arial"/>
          <w:sz w:val="20"/>
          <w:szCs w:val="20"/>
        </w:rPr>
        <w:t>mohou být tyto předány administrátorovi veřejné zakázky, který bude vázán smluvní mlčenlivostí.</w:t>
      </w:r>
    </w:p>
    <w:p w:rsidR="006A4235" w:rsidRPr="006A4235" w:rsidRDefault="006A4235" w:rsidP="006A4235">
      <w:pPr>
        <w:spacing w:after="0" w:line="240" w:lineRule="auto"/>
        <w:jc w:val="both"/>
        <w:rPr>
          <w:rFonts w:cs="Arial"/>
          <w:sz w:val="20"/>
          <w:szCs w:val="20"/>
        </w:rPr>
      </w:pPr>
    </w:p>
    <w:p w:rsidR="00783762" w:rsidRPr="006A4235" w:rsidRDefault="00783762" w:rsidP="006A4235">
      <w:pPr>
        <w:spacing w:after="0" w:line="240" w:lineRule="auto"/>
        <w:jc w:val="both"/>
        <w:rPr>
          <w:rFonts w:cs="Arial"/>
          <w:sz w:val="20"/>
          <w:szCs w:val="20"/>
        </w:rPr>
      </w:pPr>
      <w:r w:rsidRPr="006A4235">
        <w:rPr>
          <w:rFonts w:cs="Arial"/>
          <w:sz w:val="20"/>
          <w:szCs w:val="20"/>
        </w:rPr>
        <w:lastRenderedPageBreak/>
        <w:t>Dále jsou osobní údaje zaměstnanců předávány třetím osobám pouze na základě plnění zákonné povinnosti společnosti jako zaměstnavatele (např. povinnost zaměstnavatele předávat osobní údaje příslušné zdravotní pojišťovně na základě § 10 zákona č. 48/1997 Sb., o veřejném zdravotním pojištění), a dále osobám pověřeným řešením případného sporu</w:t>
      </w:r>
      <w:r w:rsidR="002C1117">
        <w:rPr>
          <w:rFonts w:cs="Arial"/>
          <w:sz w:val="20"/>
          <w:szCs w:val="20"/>
        </w:rPr>
        <w:t>, např. advokátům.</w:t>
      </w:r>
    </w:p>
    <w:p w:rsidR="00777074" w:rsidRPr="000D3C84" w:rsidRDefault="00777074" w:rsidP="00623375">
      <w:pPr>
        <w:pStyle w:val="Odstavecseseznamem"/>
        <w:spacing w:after="0" w:line="240" w:lineRule="auto"/>
        <w:ind w:left="426"/>
        <w:jc w:val="both"/>
        <w:rPr>
          <w:rFonts w:cs="Arial"/>
          <w:sz w:val="20"/>
          <w:szCs w:val="20"/>
        </w:rPr>
      </w:pPr>
    </w:p>
    <w:p w:rsidR="00783762" w:rsidRPr="005A0635" w:rsidRDefault="005A0635" w:rsidP="005A0635">
      <w:pPr>
        <w:pStyle w:val="Odstavecseseznamem"/>
        <w:numPr>
          <w:ilvl w:val="0"/>
          <w:numId w:val="5"/>
        </w:numPr>
        <w:spacing w:after="0" w:line="240" w:lineRule="auto"/>
        <w:ind w:left="284" w:hanging="284"/>
        <w:rPr>
          <w:rFonts w:cs="Arial"/>
          <w:b/>
          <w:szCs w:val="20"/>
        </w:rPr>
      </w:pPr>
      <w:r w:rsidRPr="005A0635">
        <w:rPr>
          <w:rFonts w:cs="Arial"/>
          <w:b/>
          <w:szCs w:val="20"/>
        </w:rPr>
        <w:t>JAKÁ MÁM PRÁVA V SOUVISLOSTI S OCHRANOU MÝCH OSOBNÍCH ÚDAJŮ?</w:t>
      </w:r>
    </w:p>
    <w:p w:rsidR="00783762" w:rsidRPr="000D3C84" w:rsidRDefault="00783762" w:rsidP="00623375">
      <w:pPr>
        <w:spacing w:after="0" w:line="240" w:lineRule="auto"/>
        <w:jc w:val="both"/>
        <w:rPr>
          <w:rFonts w:cs="Arial"/>
          <w:sz w:val="20"/>
          <w:szCs w:val="20"/>
        </w:rPr>
      </w:pPr>
    </w:p>
    <w:p w:rsidR="00783762" w:rsidRPr="006A4235" w:rsidRDefault="00783762" w:rsidP="006A4235">
      <w:pPr>
        <w:spacing w:after="0" w:line="240" w:lineRule="auto"/>
        <w:jc w:val="both"/>
        <w:rPr>
          <w:rFonts w:cs="Arial"/>
          <w:sz w:val="20"/>
          <w:szCs w:val="20"/>
        </w:rPr>
      </w:pPr>
      <w:r w:rsidRPr="006A4235">
        <w:rPr>
          <w:rFonts w:cs="Arial"/>
          <w:sz w:val="20"/>
          <w:szCs w:val="20"/>
        </w:rPr>
        <w:t>V souladu s ustanovením článku 12 – 22 nařízení GDPR mohou subjekty uplatnit svá práva. Jednotlivá práva zaměstnanců se uplatňují písemnou žádostí adresovanou organizaci, na kterou je organizace povinna zareagovat bez zbytečného odkladu, nejpo</w:t>
      </w:r>
      <w:r w:rsidR="00CD048A" w:rsidRPr="006A4235">
        <w:rPr>
          <w:rFonts w:cs="Arial"/>
          <w:sz w:val="20"/>
          <w:szCs w:val="20"/>
        </w:rPr>
        <w:t>zději však do jednoho měsíce od</w:t>
      </w:r>
      <w:r w:rsidRPr="006A4235">
        <w:rPr>
          <w:rFonts w:cs="Arial"/>
          <w:sz w:val="20"/>
          <w:szCs w:val="20"/>
        </w:rPr>
        <w:t xml:space="preserve"> doručení žádosti. Ve výjimečných případech je organizace oprávněna lhůtu pro vyřízení žádost prodloužit</w:t>
      </w:r>
      <w:r w:rsidR="00CD048A" w:rsidRPr="006A4235">
        <w:rPr>
          <w:rFonts w:cs="Arial"/>
          <w:sz w:val="20"/>
          <w:szCs w:val="20"/>
        </w:rPr>
        <w:t>, a to</w:t>
      </w:r>
      <w:r w:rsidRPr="006A4235">
        <w:rPr>
          <w:rFonts w:cs="Arial"/>
          <w:sz w:val="20"/>
          <w:szCs w:val="20"/>
        </w:rPr>
        <w:t xml:space="preserve"> nejvýše o dva měsíce. </w:t>
      </w:r>
    </w:p>
    <w:p w:rsidR="009B170A" w:rsidRPr="000D3C84" w:rsidRDefault="009B170A" w:rsidP="00623375">
      <w:pPr>
        <w:pStyle w:val="Odstavecseseznamem"/>
        <w:spacing w:after="0" w:line="240" w:lineRule="auto"/>
        <w:ind w:left="426"/>
        <w:jc w:val="both"/>
        <w:rPr>
          <w:rFonts w:cs="Arial"/>
          <w:sz w:val="20"/>
          <w:szCs w:val="20"/>
        </w:rPr>
      </w:pPr>
    </w:p>
    <w:p w:rsidR="00783762" w:rsidRPr="006A4235" w:rsidRDefault="00783762" w:rsidP="006A4235">
      <w:pPr>
        <w:spacing w:after="0" w:line="240" w:lineRule="auto"/>
        <w:jc w:val="both"/>
        <w:rPr>
          <w:rFonts w:cs="Arial"/>
          <w:sz w:val="20"/>
          <w:szCs w:val="20"/>
        </w:rPr>
      </w:pPr>
      <w:r w:rsidRPr="006A4235">
        <w:rPr>
          <w:rFonts w:cs="Arial"/>
          <w:sz w:val="20"/>
          <w:szCs w:val="20"/>
        </w:rPr>
        <w:t>Subjekty osobních údajů mohou zejména uplatnit tato práva:</w:t>
      </w:r>
    </w:p>
    <w:p w:rsidR="00783762" w:rsidRPr="000D3C84" w:rsidRDefault="00783762" w:rsidP="00623375">
      <w:pPr>
        <w:spacing w:after="0" w:line="240" w:lineRule="auto"/>
        <w:jc w:val="both"/>
        <w:rPr>
          <w:rFonts w:cs="Arial"/>
          <w:sz w:val="20"/>
          <w:szCs w:val="20"/>
        </w:rPr>
      </w:pPr>
    </w:p>
    <w:p w:rsidR="009B170A" w:rsidRPr="000D3C84" w:rsidRDefault="00783762" w:rsidP="00623375">
      <w:pPr>
        <w:spacing w:after="0" w:line="240" w:lineRule="auto"/>
        <w:jc w:val="both"/>
        <w:rPr>
          <w:rFonts w:cs="Arial"/>
          <w:sz w:val="20"/>
          <w:szCs w:val="20"/>
        </w:rPr>
      </w:pPr>
      <w:r w:rsidRPr="000D3C84">
        <w:rPr>
          <w:rFonts w:cs="Arial"/>
          <w:b/>
          <w:sz w:val="20"/>
          <w:szCs w:val="20"/>
        </w:rPr>
        <w:t xml:space="preserve">Právo na přístup k osobním údajům (čl. </w:t>
      </w:r>
      <w:r w:rsidR="009B170A" w:rsidRPr="000D3C84">
        <w:rPr>
          <w:rFonts w:cs="Arial"/>
          <w:b/>
          <w:sz w:val="20"/>
          <w:szCs w:val="20"/>
        </w:rPr>
        <w:t xml:space="preserve">15 nařízení GDPR): </w:t>
      </w:r>
      <w:r w:rsidR="009B170A" w:rsidRPr="000D3C84">
        <w:rPr>
          <w:rFonts w:cs="Arial"/>
          <w:sz w:val="20"/>
          <w:szCs w:val="20"/>
        </w:rPr>
        <w:t>Zaměstnanci mohou požadovat informace o tom, jaké údaje o nich organizace zpracovává.</w:t>
      </w:r>
    </w:p>
    <w:p w:rsidR="009B170A" w:rsidRPr="000D3C84" w:rsidRDefault="009B170A" w:rsidP="00623375">
      <w:pPr>
        <w:spacing w:after="0" w:line="240" w:lineRule="auto"/>
        <w:jc w:val="both"/>
        <w:rPr>
          <w:rFonts w:cs="Arial"/>
          <w:sz w:val="20"/>
          <w:szCs w:val="20"/>
        </w:rPr>
      </w:pPr>
    </w:p>
    <w:p w:rsidR="009B170A" w:rsidRPr="000D3C84" w:rsidRDefault="009B170A" w:rsidP="00623375">
      <w:pPr>
        <w:spacing w:after="0" w:line="240" w:lineRule="auto"/>
        <w:jc w:val="both"/>
        <w:rPr>
          <w:rFonts w:cs="Arial"/>
          <w:sz w:val="20"/>
          <w:szCs w:val="20"/>
        </w:rPr>
      </w:pPr>
      <w:r w:rsidRPr="000D3C84">
        <w:rPr>
          <w:rFonts w:cs="Arial"/>
          <w:b/>
          <w:sz w:val="20"/>
          <w:szCs w:val="20"/>
        </w:rPr>
        <w:t xml:space="preserve">Právo na opravu osobních údajů (čl. 16 nařízení GDPR): </w:t>
      </w:r>
      <w:r w:rsidRPr="000D3C84">
        <w:rPr>
          <w:rFonts w:cs="Arial"/>
          <w:sz w:val="20"/>
          <w:szCs w:val="20"/>
        </w:rPr>
        <w:t>Zaměstnanci mají právo požádat o opravu neúplných či nesprávných osobních údajů, které se jich týkají. Tím není dotčena povinnost zaměstnanců hlásit zaměstnavateli změny týkající se jejich osobních údajů a uvádět zaměstnavateli správné a úplné osobní údaje potřebné k realizaci práv a povinností z pracovní smlouvy.</w:t>
      </w:r>
    </w:p>
    <w:p w:rsidR="009B170A" w:rsidRPr="000D3C84" w:rsidRDefault="009B170A" w:rsidP="00623375">
      <w:pPr>
        <w:spacing w:after="0" w:line="240" w:lineRule="auto"/>
        <w:jc w:val="both"/>
        <w:rPr>
          <w:rFonts w:cs="Arial"/>
          <w:sz w:val="20"/>
          <w:szCs w:val="20"/>
        </w:rPr>
      </w:pPr>
    </w:p>
    <w:p w:rsidR="009B170A" w:rsidRPr="000D3C84" w:rsidRDefault="009B170A" w:rsidP="00623375">
      <w:pPr>
        <w:spacing w:after="0" w:line="240" w:lineRule="auto"/>
        <w:jc w:val="both"/>
        <w:rPr>
          <w:rFonts w:cs="Arial"/>
          <w:sz w:val="20"/>
          <w:szCs w:val="20"/>
        </w:rPr>
      </w:pPr>
      <w:r w:rsidRPr="000D3C84">
        <w:rPr>
          <w:rFonts w:cs="Arial"/>
          <w:b/>
          <w:sz w:val="20"/>
          <w:szCs w:val="20"/>
        </w:rPr>
        <w:t xml:space="preserve">Právo na výmaz osobních údajů (čl. 17 nařízení GDPR): </w:t>
      </w:r>
      <w:r w:rsidRPr="000D3C84">
        <w:rPr>
          <w:rFonts w:cs="Arial"/>
          <w:sz w:val="20"/>
          <w:szCs w:val="20"/>
        </w:rPr>
        <w:t>V případě, že má zaměstnanec za to, že zpracování osobních údajů týkajících se jeho osoby není oprávněné, může požádat o jejich výmaz osobních údajů, které jsou dle jeho názoru zpracovávány v rozporu s nařízením GDPR.</w:t>
      </w:r>
    </w:p>
    <w:p w:rsidR="009B170A" w:rsidRPr="000D3C84" w:rsidRDefault="009B170A" w:rsidP="00623375">
      <w:pPr>
        <w:spacing w:after="0" w:line="240" w:lineRule="auto"/>
        <w:jc w:val="both"/>
        <w:rPr>
          <w:rFonts w:cs="Arial"/>
          <w:sz w:val="20"/>
          <w:szCs w:val="20"/>
        </w:rPr>
      </w:pPr>
    </w:p>
    <w:p w:rsidR="009B170A" w:rsidRPr="000D3C84" w:rsidRDefault="009B170A" w:rsidP="00623375">
      <w:pPr>
        <w:spacing w:after="0" w:line="240" w:lineRule="auto"/>
        <w:jc w:val="both"/>
        <w:rPr>
          <w:rFonts w:cs="Arial"/>
          <w:sz w:val="20"/>
          <w:szCs w:val="20"/>
        </w:rPr>
      </w:pPr>
      <w:r w:rsidRPr="000D3C84">
        <w:rPr>
          <w:rFonts w:cs="Arial"/>
          <w:b/>
          <w:sz w:val="20"/>
          <w:szCs w:val="20"/>
        </w:rPr>
        <w:t xml:space="preserve">Právo na omezení zpracování osobních údajů (čl. 18 a 19 nařízení GDPR): </w:t>
      </w:r>
      <w:r w:rsidRPr="000D3C84">
        <w:rPr>
          <w:rFonts w:cs="Arial"/>
          <w:sz w:val="20"/>
          <w:szCs w:val="20"/>
        </w:rPr>
        <w:t>Pokud má zaměstnanec za to, že by mělo dojít k omezení zpracování jeho osobních údajů, zejm. z důvodu, že zpracování těchto osobních údajů probíhá ze strany organizace v rozporu se zákonem.</w:t>
      </w:r>
    </w:p>
    <w:p w:rsidR="009B170A" w:rsidRPr="000D3C84" w:rsidRDefault="009B170A" w:rsidP="00623375">
      <w:pPr>
        <w:spacing w:after="0" w:line="240" w:lineRule="auto"/>
        <w:jc w:val="both"/>
        <w:rPr>
          <w:rFonts w:cs="Arial"/>
          <w:sz w:val="20"/>
          <w:szCs w:val="20"/>
        </w:rPr>
      </w:pPr>
      <w:r w:rsidRPr="000D3C84">
        <w:rPr>
          <w:rFonts w:cs="Arial"/>
          <w:sz w:val="20"/>
          <w:szCs w:val="20"/>
        </w:rPr>
        <w:t>.</w:t>
      </w:r>
    </w:p>
    <w:p w:rsidR="009B170A" w:rsidRPr="000D3C84" w:rsidRDefault="009B170A" w:rsidP="00623375">
      <w:pPr>
        <w:spacing w:after="0" w:line="240" w:lineRule="auto"/>
        <w:jc w:val="both"/>
        <w:rPr>
          <w:rFonts w:cs="Arial"/>
          <w:sz w:val="20"/>
          <w:szCs w:val="20"/>
        </w:rPr>
      </w:pPr>
      <w:r w:rsidRPr="000D3C84">
        <w:rPr>
          <w:rFonts w:cs="Arial"/>
          <w:b/>
          <w:sz w:val="20"/>
          <w:szCs w:val="20"/>
        </w:rPr>
        <w:t xml:space="preserve">Právo na přenositelnost osobních údajů (čl. 20 nařízení GDPR): </w:t>
      </w:r>
      <w:r w:rsidRPr="000D3C84">
        <w:rPr>
          <w:rFonts w:cs="Arial"/>
          <w:sz w:val="20"/>
          <w:szCs w:val="20"/>
        </w:rPr>
        <w:t xml:space="preserve">Osobní údaje zaměstnanců </w:t>
      </w:r>
      <w:r w:rsidR="001C4639">
        <w:rPr>
          <w:rFonts w:cs="Arial"/>
          <w:sz w:val="20"/>
          <w:szCs w:val="20"/>
        </w:rPr>
        <w:t xml:space="preserve">automatizovaně </w:t>
      </w:r>
      <w:r w:rsidRPr="000D3C84">
        <w:rPr>
          <w:rFonts w:cs="Arial"/>
          <w:sz w:val="20"/>
          <w:szCs w:val="20"/>
        </w:rPr>
        <w:t>zpracovávané na základě jejich souhlasu či na základě právního titulu plnění smlouvy mohou být na žádost zaměstnance přeneseny jinému správci.</w:t>
      </w:r>
      <w:r w:rsidR="001C4639">
        <w:rPr>
          <w:rFonts w:cs="Arial"/>
          <w:sz w:val="20"/>
          <w:szCs w:val="20"/>
        </w:rPr>
        <w:t xml:space="preserve"> K takové situace zatím ve škole nedochází.</w:t>
      </w:r>
    </w:p>
    <w:p w:rsidR="009B170A" w:rsidRPr="000D3C84" w:rsidRDefault="009B170A" w:rsidP="00623375">
      <w:pPr>
        <w:spacing w:after="0" w:line="240" w:lineRule="auto"/>
        <w:jc w:val="both"/>
        <w:rPr>
          <w:rFonts w:cs="Arial"/>
          <w:sz w:val="20"/>
          <w:szCs w:val="20"/>
        </w:rPr>
      </w:pPr>
    </w:p>
    <w:p w:rsidR="009B170A" w:rsidRPr="000D3C84" w:rsidRDefault="009B170A" w:rsidP="00623375">
      <w:pPr>
        <w:spacing w:after="0" w:line="240" w:lineRule="auto"/>
        <w:jc w:val="both"/>
        <w:rPr>
          <w:rFonts w:cs="Arial"/>
          <w:sz w:val="20"/>
          <w:szCs w:val="20"/>
        </w:rPr>
      </w:pPr>
      <w:r w:rsidRPr="000D3C84">
        <w:rPr>
          <w:rFonts w:cs="Arial"/>
          <w:b/>
          <w:sz w:val="20"/>
          <w:szCs w:val="20"/>
        </w:rPr>
        <w:t xml:space="preserve">Právo vznést námitku proti zpracování osobních údajů (čl. 21 nařízení GDPR): </w:t>
      </w:r>
      <w:r w:rsidRPr="000D3C84">
        <w:rPr>
          <w:rFonts w:cs="Arial"/>
          <w:sz w:val="20"/>
          <w:szCs w:val="20"/>
        </w:rPr>
        <w:t>V případech zpracování osobních údajů zaměstnanců na základě právního titulu oprávněného zájmu mají zaměstnanci právo vznést námitku proti zpracování. V takovém případě společnost provede balanční test, ve kterém porovná protichůdné zájmy, a vznesenou námitku vyhodnotí.</w:t>
      </w:r>
      <w:r w:rsidR="001C4639">
        <w:rPr>
          <w:rFonts w:cs="Arial"/>
          <w:sz w:val="20"/>
          <w:szCs w:val="20"/>
        </w:rPr>
        <w:t xml:space="preserve"> Tuto námitku je možné vznést v případě, kdy dochází k provozování kamerového systému.</w:t>
      </w:r>
    </w:p>
    <w:p w:rsidR="009B170A" w:rsidRPr="000D3C84" w:rsidRDefault="009B170A" w:rsidP="00623375">
      <w:pPr>
        <w:spacing w:after="0" w:line="240" w:lineRule="auto"/>
        <w:jc w:val="both"/>
        <w:rPr>
          <w:rFonts w:cs="Arial"/>
          <w:sz w:val="20"/>
          <w:szCs w:val="20"/>
        </w:rPr>
      </w:pPr>
    </w:p>
    <w:p w:rsidR="001D0C91" w:rsidRPr="006A4235" w:rsidRDefault="001D0C91" w:rsidP="006A4235">
      <w:pPr>
        <w:spacing w:after="0" w:line="240" w:lineRule="auto"/>
        <w:jc w:val="both"/>
        <w:rPr>
          <w:rFonts w:cs="Arial"/>
          <w:sz w:val="20"/>
          <w:szCs w:val="20"/>
        </w:rPr>
      </w:pPr>
      <w:r w:rsidRPr="006A4235">
        <w:rPr>
          <w:rFonts w:cs="Arial"/>
          <w:sz w:val="20"/>
          <w:szCs w:val="20"/>
        </w:rPr>
        <w:t>V případě, že se zaměstnanci domnívají, že zpracováním jejich osobních údajů je porušeno některé ustanovení GDPR (shora specifikované nařízení o ochraně osobních údajů) či zákona o ochraně osobních údajů, mají tito právo podat stížnost u dozorového úřadu, přičemž není omezeno ani jejich právo na soudní ochranu. Dozorovým úřadem je Úřad pro ochranu osobních údajů, IČO: 70837627, se sídlem Pplk. Sochora 27, 170 00 Praha 7.</w:t>
      </w:r>
    </w:p>
    <w:p w:rsidR="001D0C91" w:rsidRPr="000D3C84" w:rsidRDefault="001D0C91" w:rsidP="00623375">
      <w:pPr>
        <w:pStyle w:val="Odstavecseseznamem"/>
        <w:spacing w:after="0" w:line="240" w:lineRule="auto"/>
        <w:ind w:left="426"/>
        <w:jc w:val="both"/>
        <w:rPr>
          <w:rFonts w:cs="Arial"/>
          <w:sz w:val="20"/>
          <w:szCs w:val="20"/>
        </w:rPr>
      </w:pPr>
    </w:p>
    <w:p w:rsidR="009B170A" w:rsidRPr="000D3C84" w:rsidRDefault="009B170A" w:rsidP="00623375">
      <w:pPr>
        <w:spacing w:after="0" w:line="240" w:lineRule="auto"/>
        <w:jc w:val="both"/>
        <w:rPr>
          <w:rFonts w:cs="Arial"/>
          <w:sz w:val="20"/>
          <w:szCs w:val="20"/>
        </w:rPr>
      </w:pPr>
    </w:p>
    <w:p w:rsidR="00F023A1" w:rsidRPr="000D3C84" w:rsidRDefault="00F023A1" w:rsidP="00623375">
      <w:pPr>
        <w:spacing w:after="0" w:line="240" w:lineRule="auto"/>
        <w:jc w:val="both"/>
        <w:rPr>
          <w:rFonts w:cs="Arial"/>
          <w:sz w:val="20"/>
          <w:szCs w:val="20"/>
        </w:rPr>
      </w:pPr>
    </w:p>
    <w:p w:rsidR="00F023A1" w:rsidRPr="000D3C84" w:rsidRDefault="00F023A1" w:rsidP="00623375">
      <w:pPr>
        <w:spacing w:after="0" w:line="240" w:lineRule="auto"/>
        <w:jc w:val="both"/>
        <w:rPr>
          <w:rFonts w:cs="Arial"/>
          <w:sz w:val="20"/>
          <w:szCs w:val="20"/>
        </w:rPr>
      </w:pPr>
    </w:p>
    <w:p w:rsidR="001C4639" w:rsidRDefault="001C4639" w:rsidP="001C4639">
      <w:pPr>
        <w:spacing w:after="0" w:line="240" w:lineRule="auto"/>
        <w:jc w:val="center"/>
        <w:rPr>
          <w:rFonts w:cs="Arial"/>
          <w:sz w:val="20"/>
          <w:szCs w:val="20"/>
        </w:rPr>
      </w:pPr>
      <w:r>
        <w:rPr>
          <w:rFonts w:cs="Arial"/>
          <w:sz w:val="20"/>
          <w:szCs w:val="20"/>
        </w:rPr>
        <w:t>Tyto podmínky jsou účinné ke dni 25. 5. 2018.</w:t>
      </w: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r>
        <w:rPr>
          <w:rFonts w:cs="Arial"/>
          <w:sz w:val="20"/>
          <w:szCs w:val="20"/>
        </w:rPr>
        <w:t>Brno,</w:t>
      </w:r>
      <w:r w:rsidR="00F34908">
        <w:rPr>
          <w:rFonts w:cs="Arial"/>
          <w:sz w:val="20"/>
          <w:szCs w:val="20"/>
        </w:rPr>
        <w:t xml:space="preserve"> </w:t>
      </w:r>
      <w:bookmarkStart w:id="3" w:name="_GoBack"/>
      <w:bookmarkEnd w:id="3"/>
      <w:r w:rsidR="00F34908">
        <w:rPr>
          <w:rFonts w:cs="Arial"/>
          <w:sz w:val="20"/>
          <w:szCs w:val="20"/>
        </w:rPr>
        <w:t>21. 5. 2018</w:t>
      </w: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p>
    <w:p w:rsidR="001C4639" w:rsidRDefault="001C4639" w:rsidP="001C4639">
      <w:pPr>
        <w:spacing w:after="0" w:line="240" w:lineRule="auto"/>
        <w:jc w:val="center"/>
        <w:rPr>
          <w:rFonts w:cs="Arial"/>
          <w:sz w:val="20"/>
          <w:szCs w:val="20"/>
        </w:rPr>
      </w:pPr>
      <w:r>
        <w:rPr>
          <w:rFonts w:cs="Arial"/>
          <w:sz w:val="20"/>
          <w:szCs w:val="20"/>
        </w:rPr>
        <w:t>……..…………………………………………………………</w:t>
      </w:r>
    </w:p>
    <w:p w:rsidR="001C4639" w:rsidRPr="000D3C84" w:rsidRDefault="001C4639" w:rsidP="001C4639">
      <w:pPr>
        <w:spacing w:after="0" w:line="240" w:lineRule="auto"/>
        <w:jc w:val="center"/>
        <w:rPr>
          <w:rFonts w:cs="Arial"/>
          <w:sz w:val="20"/>
          <w:szCs w:val="20"/>
        </w:rPr>
      </w:pPr>
      <w:r>
        <w:rPr>
          <w:rFonts w:cs="Arial"/>
          <w:sz w:val="20"/>
          <w:szCs w:val="20"/>
        </w:rPr>
        <w:t>ředitel školy</w:t>
      </w:r>
      <w:r w:rsidR="00F34908">
        <w:rPr>
          <w:rFonts w:cs="Arial"/>
          <w:sz w:val="20"/>
          <w:szCs w:val="20"/>
        </w:rPr>
        <w:t xml:space="preserve"> – Mgr. Martin Petržela</w:t>
      </w:r>
    </w:p>
    <w:p w:rsidR="00F023A1" w:rsidRPr="000D3C84" w:rsidRDefault="00F023A1" w:rsidP="00623375">
      <w:pPr>
        <w:spacing w:after="0" w:line="240" w:lineRule="auto"/>
        <w:jc w:val="both"/>
        <w:rPr>
          <w:rFonts w:cs="Arial"/>
          <w:sz w:val="20"/>
          <w:szCs w:val="20"/>
        </w:rPr>
      </w:pPr>
    </w:p>
    <w:p w:rsidR="001D0C91" w:rsidRPr="000D3C84" w:rsidRDefault="001D0C91" w:rsidP="00623375">
      <w:pPr>
        <w:spacing w:after="0" w:line="240" w:lineRule="auto"/>
        <w:jc w:val="both"/>
        <w:rPr>
          <w:rFonts w:cs="Arial"/>
          <w:sz w:val="20"/>
          <w:szCs w:val="20"/>
        </w:rPr>
      </w:pPr>
    </w:p>
    <w:sectPr w:rsidR="001D0C91" w:rsidRPr="000D3C84" w:rsidSect="002C4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92314B1"/>
    <w:multiLevelType w:val="hybridMultilevel"/>
    <w:tmpl w:val="450AFC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EC1729"/>
    <w:multiLevelType w:val="hybridMultilevel"/>
    <w:tmpl w:val="CFD81E1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 w15:restartNumberingAfterBreak="0">
    <w:nsid w:val="34DC26CA"/>
    <w:multiLevelType w:val="hybridMultilevel"/>
    <w:tmpl w:val="27507E00"/>
    <w:lvl w:ilvl="0" w:tplc="06EC0D6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85D777D"/>
    <w:multiLevelType w:val="hybridMultilevel"/>
    <w:tmpl w:val="8112F816"/>
    <w:lvl w:ilvl="0" w:tplc="1772F662">
      <w:start w:val="1"/>
      <w:numFmt w:val="bullet"/>
      <w:lvlText w:val="•"/>
      <w:lvlJc w:val="left"/>
      <w:pPr>
        <w:tabs>
          <w:tab w:val="num" w:pos="720"/>
        </w:tabs>
        <w:ind w:left="720" w:hanging="360"/>
      </w:pPr>
      <w:rPr>
        <w:rFonts w:ascii="Corbel" w:hAnsi="Corbel" w:hint="default"/>
      </w:rPr>
    </w:lvl>
    <w:lvl w:ilvl="1" w:tplc="D1622536" w:tentative="1">
      <w:start w:val="1"/>
      <w:numFmt w:val="bullet"/>
      <w:lvlText w:val="•"/>
      <w:lvlJc w:val="left"/>
      <w:pPr>
        <w:tabs>
          <w:tab w:val="num" w:pos="1440"/>
        </w:tabs>
        <w:ind w:left="1440" w:hanging="360"/>
      </w:pPr>
      <w:rPr>
        <w:rFonts w:ascii="Corbel" w:hAnsi="Corbel" w:hint="default"/>
      </w:rPr>
    </w:lvl>
    <w:lvl w:ilvl="2" w:tplc="08285432" w:tentative="1">
      <w:start w:val="1"/>
      <w:numFmt w:val="bullet"/>
      <w:lvlText w:val="•"/>
      <w:lvlJc w:val="left"/>
      <w:pPr>
        <w:tabs>
          <w:tab w:val="num" w:pos="2160"/>
        </w:tabs>
        <w:ind w:left="2160" w:hanging="360"/>
      </w:pPr>
      <w:rPr>
        <w:rFonts w:ascii="Corbel" w:hAnsi="Corbel" w:hint="default"/>
      </w:rPr>
    </w:lvl>
    <w:lvl w:ilvl="3" w:tplc="68BEC358" w:tentative="1">
      <w:start w:val="1"/>
      <w:numFmt w:val="bullet"/>
      <w:lvlText w:val="•"/>
      <w:lvlJc w:val="left"/>
      <w:pPr>
        <w:tabs>
          <w:tab w:val="num" w:pos="2880"/>
        </w:tabs>
        <w:ind w:left="2880" w:hanging="360"/>
      </w:pPr>
      <w:rPr>
        <w:rFonts w:ascii="Corbel" w:hAnsi="Corbel" w:hint="default"/>
      </w:rPr>
    </w:lvl>
    <w:lvl w:ilvl="4" w:tplc="AE043FFE" w:tentative="1">
      <w:start w:val="1"/>
      <w:numFmt w:val="bullet"/>
      <w:lvlText w:val="•"/>
      <w:lvlJc w:val="left"/>
      <w:pPr>
        <w:tabs>
          <w:tab w:val="num" w:pos="3600"/>
        </w:tabs>
        <w:ind w:left="3600" w:hanging="360"/>
      </w:pPr>
      <w:rPr>
        <w:rFonts w:ascii="Corbel" w:hAnsi="Corbel" w:hint="default"/>
      </w:rPr>
    </w:lvl>
    <w:lvl w:ilvl="5" w:tplc="5FC22736" w:tentative="1">
      <w:start w:val="1"/>
      <w:numFmt w:val="bullet"/>
      <w:lvlText w:val="•"/>
      <w:lvlJc w:val="left"/>
      <w:pPr>
        <w:tabs>
          <w:tab w:val="num" w:pos="4320"/>
        </w:tabs>
        <w:ind w:left="4320" w:hanging="360"/>
      </w:pPr>
      <w:rPr>
        <w:rFonts w:ascii="Corbel" w:hAnsi="Corbel" w:hint="default"/>
      </w:rPr>
    </w:lvl>
    <w:lvl w:ilvl="6" w:tplc="B406D31A" w:tentative="1">
      <w:start w:val="1"/>
      <w:numFmt w:val="bullet"/>
      <w:lvlText w:val="•"/>
      <w:lvlJc w:val="left"/>
      <w:pPr>
        <w:tabs>
          <w:tab w:val="num" w:pos="5040"/>
        </w:tabs>
        <w:ind w:left="5040" w:hanging="360"/>
      </w:pPr>
      <w:rPr>
        <w:rFonts w:ascii="Corbel" w:hAnsi="Corbel" w:hint="default"/>
      </w:rPr>
    </w:lvl>
    <w:lvl w:ilvl="7" w:tplc="29AC1C66" w:tentative="1">
      <w:start w:val="1"/>
      <w:numFmt w:val="bullet"/>
      <w:lvlText w:val="•"/>
      <w:lvlJc w:val="left"/>
      <w:pPr>
        <w:tabs>
          <w:tab w:val="num" w:pos="5760"/>
        </w:tabs>
        <w:ind w:left="5760" w:hanging="360"/>
      </w:pPr>
      <w:rPr>
        <w:rFonts w:ascii="Corbel" w:hAnsi="Corbel" w:hint="default"/>
      </w:rPr>
    </w:lvl>
    <w:lvl w:ilvl="8" w:tplc="D38E6A98"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43BC4D4D"/>
    <w:multiLevelType w:val="hybridMultilevel"/>
    <w:tmpl w:val="9DD44CF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441E7B7D"/>
    <w:multiLevelType w:val="hybridMultilevel"/>
    <w:tmpl w:val="287EF7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D4E7A7A"/>
    <w:multiLevelType w:val="hybridMultilevel"/>
    <w:tmpl w:val="FA1CCC1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FA7ADF"/>
    <w:multiLevelType w:val="hybridMultilevel"/>
    <w:tmpl w:val="B05C46C4"/>
    <w:lvl w:ilvl="0" w:tplc="6352D82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08543D"/>
    <w:multiLevelType w:val="hybridMultilevel"/>
    <w:tmpl w:val="7A4295CC"/>
    <w:lvl w:ilvl="0" w:tplc="73501E8E">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0"/>
  </w:num>
  <w:num w:numId="6">
    <w:abstractNumId w:val="8"/>
  </w:num>
  <w:num w:numId="7">
    <w:abstractNumId w:val="7"/>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A1"/>
    <w:rsid w:val="00013D41"/>
    <w:rsid w:val="00052581"/>
    <w:rsid w:val="00067CB5"/>
    <w:rsid w:val="00073B0C"/>
    <w:rsid w:val="000A7729"/>
    <w:rsid w:val="000D3C84"/>
    <w:rsid w:val="00157EB9"/>
    <w:rsid w:val="001937EC"/>
    <w:rsid w:val="001C4639"/>
    <w:rsid w:val="001D0C91"/>
    <w:rsid w:val="002377D1"/>
    <w:rsid w:val="002461D2"/>
    <w:rsid w:val="002C1117"/>
    <w:rsid w:val="002C489B"/>
    <w:rsid w:val="00323560"/>
    <w:rsid w:val="003250DE"/>
    <w:rsid w:val="003306A7"/>
    <w:rsid w:val="00347212"/>
    <w:rsid w:val="003651C8"/>
    <w:rsid w:val="003A0B21"/>
    <w:rsid w:val="003F6362"/>
    <w:rsid w:val="00406080"/>
    <w:rsid w:val="00491C1E"/>
    <w:rsid w:val="004E7F5E"/>
    <w:rsid w:val="00511ADE"/>
    <w:rsid w:val="005305A1"/>
    <w:rsid w:val="00551E34"/>
    <w:rsid w:val="005A0635"/>
    <w:rsid w:val="005C6AD5"/>
    <w:rsid w:val="00623375"/>
    <w:rsid w:val="00627FF8"/>
    <w:rsid w:val="006A4235"/>
    <w:rsid w:val="006A6929"/>
    <w:rsid w:val="006C21A2"/>
    <w:rsid w:val="0071041E"/>
    <w:rsid w:val="00777074"/>
    <w:rsid w:val="00783762"/>
    <w:rsid w:val="007A0A00"/>
    <w:rsid w:val="007C7844"/>
    <w:rsid w:val="007D0D6C"/>
    <w:rsid w:val="007D246B"/>
    <w:rsid w:val="007F5829"/>
    <w:rsid w:val="00802BB9"/>
    <w:rsid w:val="00831BAD"/>
    <w:rsid w:val="008955EF"/>
    <w:rsid w:val="008A2E3E"/>
    <w:rsid w:val="008E180D"/>
    <w:rsid w:val="00900100"/>
    <w:rsid w:val="00971E7C"/>
    <w:rsid w:val="009B170A"/>
    <w:rsid w:val="009C61CF"/>
    <w:rsid w:val="00B21C4A"/>
    <w:rsid w:val="00B25591"/>
    <w:rsid w:val="00B30674"/>
    <w:rsid w:val="00B426E0"/>
    <w:rsid w:val="00B760D7"/>
    <w:rsid w:val="00BE6969"/>
    <w:rsid w:val="00C610E5"/>
    <w:rsid w:val="00CD048A"/>
    <w:rsid w:val="00CF1297"/>
    <w:rsid w:val="00DA136C"/>
    <w:rsid w:val="00DA4D41"/>
    <w:rsid w:val="00DB5CD8"/>
    <w:rsid w:val="00E84D8A"/>
    <w:rsid w:val="00EE5BCA"/>
    <w:rsid w:val="00F023A1"/>
    <w:rsid w:val="00F16B8D"/>
    <w:rsid w:val="00F34908"/>
    <w:rsid w:val="00F75E83"/>
    <w:rsid w:val="00FC3D63"/>
    <w:rsid w:val="00FE62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F2AC7"/>
  <w14:defaultImageDpi w14:val="0"/>
  <w15:docId w15:val="{15ADBCD2-0089-40E3-A383-CDB127B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3A1"/>
    <w:pPr>
      <w:spacing w:after="160" w:line="259" w:lineRule="auto"/>
    </w:pPr>
    <w:rPr>
      <w:rFonts w:cs="Times New Roman"/>
    </w:rPr>
  </w:style>
  <w:style w:type="paragraph" w:styleId="Nadpis2">
    <w:name w:val="heading 2"/>
    <w:basedOn w:val="Normln"/>
    <w:next w:val="Normln"/>
    <w:link w:val="Nadpis2Char"/>
    <w:uiPriority w:val="9"/>
    <w:unhideWhenUsed/>
    <w:qFormat/>
    <w:rsid w:val="00F023A1"/>
    <w:pPr>
      <w:keepNext/>
      <w:keepLines/>
      <w:spacing w:before="40" w:after="0"/>
      <w:outlineLvl w:val="1"/>
    </w:pPr>
    <w:rPr>
      <w:rFonts w:asciiTheme="majorHAnsi" w:eastAsiaTheme="majorEastAsia" w:hAnsiTheme="majorHAns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F023A1"/>
    <w:rPr>
      <w:rFonts w:asciiTheme="majorHAnsi" w:eastAsiaTheme="majorEastAsia" w:hAnsiTheme="majorHAnsi" w:cs="Times New Roman"/>
      <w:color w:val="365F91" w:themeColor="accent1" w:themeShade="BF"/>
      <w:sz w:val="26"/>
      <w:szCs w:val="26"/>
    </w:rPr>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Odstavecseseznamem">
    <w:name w:val="List Paragraph"/>
    <w:basedOn w:val="Normln"/>
    <w:uiPriority w:val="34"/>
    <w:qFormat/>
    <w:rsid w:val="00F023A1"/>
    <w:pPr>
      <w:ind w:left="720"/>
      <w:contextualSpacing/>
    </w:pPr>
  </w:style>
  <w:style w:type="table" w:styleId="Mkatabulky">
    <w:name w:val="Table Grid"/>
    <w:basedOn w:val="Normlntabulka"/>
    <w:uiPriority w:val="39"/>
    <w:rsid w:val="00F023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91C1E"/>
    <w:pPr>
      <w:spacing w:before="100" w:beforeAutospacing="1" w:after="100" w:afterAutospacing="1" w:line="240" w:lineRule="auto"/>
    </w:pPr>
    <w:rPr>
      <w:rFonts w:ascii="Times New Roman" w:hAnsi="Times New Roman"/>
      <w:sz w:val="24"/>
      <w:szCs w:val="24"/>
      <w:lang w:eastAsia="cs-CZ"/>
    </w:rPr>
  </w:style>
  <w:style w:type="paragraph" w:styleId="Bezmezer">
    <w:name w:val="No Spacing"/>
    <w:link w:val="BezmezerChar"/>
    <w:uiPriority w:val="1"/>
    <w:qFormat/>
    <w:rsid w:val="002C489B"/>
    <w:pPr>
      <w:spacing w:after="0" w:line="240" w:lineRule="auto"/>
    </w:pPr>
    <w:rPr>
      <w:rFonts w:cs="Times New Roman"/>
      <w:sz w:val="20"/>
    </w:rPr>
  </w:style>
  <w:style w:type="character" w:styleId="Hypertextovodkaz">
    <w:name w:val="Hyperlink"/>
    <w:basedOn w:val="Standardnpsmoodstavce"/>
    <w:uiPriority w:val="99"/>
    <w:rsid w:val="00073B0C"/>
    <w:rPr>
      <w:rFonts w:cs="Times New Roman"/>
      <w:color w:val="0000FF" w:themeColor="hyperlink"/>
      <w:u w:val="single"/>
    </w:rPr>
  </w:style>
  <w:style w:type="character" w:customStyle="1" w:styleId="apple-converted-space">
    <w:name w:val="apple-converted-space"/>
    <w:basedOn w:val="Standardnpsmoodstavce"/>
    <w:rsid w:val="0071041E"/>
  </w:style>
  <w:style w:type="paragraph" w:customStyle="1" w:styleId="Styl3">
    <w:name w:val="Styl3"/>
    <w:basedOn w:val="Bezmezer"/>
    <w:link w:val="Styl3Char"/>
    <w:qFormat/>
    <w:rsid w:val="0071041E"/>
    <w:rPr>
      <w:rFonts w:eastAsiaTheme="minorHAnsi" w:cstheme="minorHAnsi"/>
      <w:iCs/>
      <w:sz w:val="22"/>
      <w:bdr w:val="none" w:sz="0" w:space="0" w:color="auto" w:frame="1"/>
    </w:rPr>
  </w:style>
  <w:style w:type="character" w:customStyle="1" w:styleId="Styl3Char">
    <w:name w:val="Styl3 Char"/>
    <w:basedOn w:val="Standardnpsmoodstavce"/>
    <w:link w:val="Styl3"/>
    <w:rsid w:val="0071041E"/>
    <w:rPr>
      <w:rFonts w:eastAsiaTheme="minorHAnsi"/>
      <w:iCs/>
      <w:bdr w:val="none" w:sz="0" w:space="0" w:color="auto" w:frame="1"/>
    </w:rPr>
  </w:style>
  <w:style w:type="character" w:customStyle="1" w:styleId="BezmezerChar">
    <w:name w:val="Bez mezer Char"/>
    <w:basedOn w:val="Standardnpsmoodstavce"/>
    <w:link w:val="Bezmezer"/>
    <w:uiPriority w:val="1"/>
    <w:rsid w:val="0071041E"/>
    <w:rPr>
      <w:rFonts w:cs="Times New Roman"/>
      <w:sz w:val="20"/>
    </w:rPr>
  </w:style>
  <w:style w:type="paragraph" w:customStyle="1" w:styleId="Default">
    <w:name w:val="Default"/>
    <w:rsid w:val="00EE5BC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extbubliny">
    <w:name w:val="Balloon Text"/>
    <w:basedOn w:val="Normln"/>
    <w:link w:val="TextbublinyChar"/>
    <w:uiPriority w:val="99"/>
    <w:rsid w:val="00F34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3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8101">
      <w:marLeft w:val="0"/>
      <w:marRight w:val="0"/>
      <w:marTop w:val="0"/>
      <w:marBottom w:val="0"/>
      <w:divBdr>
        <w:top w:val="none" w:sz="0" w:space="0" w:color="auto"/>
        <w:left w:val="none" w:sz="0" w:space="0" w:color="auto"/>
        <w:bottom w:val="none" w:sz="0" w:space="0" w:color="auto"/>
        <w:right w:val="none" w:sz="0" w:space="0" w:color="auto"/>
      </w:divBdr>
    </w:div>
    <w:div w:id="261888105">
      <w:marLeft w:val="0"/>
      <w:marRight w:val="0"/>
      <w:marTop w:val="0"/>
      <w:marBottom w:val="0"/>
      <w:divBdr>
        <w:top w:val="none" w:sz="0" w:space="0" w:color="auto"/>
        <w:left w:val="none" w:sz="0" w:space="0" w:color="auto"/>
        <w:bottom w:val="none" w:sz="0" w:space="0" w:color="auto"/>
        <w:right w:val="none" w:sz="0" w:space="0" w:color="auto"/>
      </w:divBdr>
      <w:divsChild>
        <w:div w:id="261888095">
          <w:marLeft w:val="274"/>
          <w:marRight w:val="0"/>
          <w:marTop w:val="210"/>
          <w:marBottom w:val="0"/>
          <w:divBdr>
            <w:top w:val="none" w:sz="0" w:space="0" w:color="auto"/>
            <w:left w:val="none" w:sz="0" w:space="0" w:color="auto"/>
            <w:bottom w:val="none" w:sz="0" w:space="0" w:color="auto"/>
            <w:right w:val="none" w:sz="0" w:space="0" w:color="auto"/>
          </w:divBdr>
        </w:div>
        <w:div w:id="261888096">
          <w:marLeft w:val="274"/>
          <w:marRight w:val="0"/>
          <w:marTop w:val="210"/>
          <w:marBottom w:val="0"/>
          <w:divBdr>
            <w:top w:val="none" w:sz="0" w:space="0" w:color="auto"/>
            <w:left w:val="none" w:sz="0" w:space="0" w:color="auto"/>
            <w:bottom w:val="none" w:sz="0" w:space="0" w:color="auto"/>
            <w:right w:val="none" w:sz="0" w:space="0" w:color="auto"/>
          </w:divBdr>
        </w:div>
        <w:div w:id="261888097">
          <w:marLeft w:val="274"/>
          <w:marRight w:val="0"/>
          <w:marTop w:val="210"/>
          <w:marBottom w:val="0"/>
          <w:divBdr>
            <w:top w:val="none" w:sz="0" w:space="0" w:color="auto"/>
            <w:left w:val="none" w:sz="0" w:space="0" w:color="auto"/>
            <w:bottom w:val="none" w:sz="0" w:space="0" w:color="auto"/>
            <w:right w:val="none" w:sz="0" w:space="0" w:color="auto"/>
          </w:divBdr>
        </w:div>
        <w:div w:id="261888098">
          <w:marLeft w:val="274"/>
          <w:marRight w:val="0"/>
          <w:marTop w:val="210"/>
          <w:marBottom w:val="0"/>
          <w:divBdr>
            <w:top w:val="none" w:sz="0" w:space="0" w:color="auto"/>
            <w:left w:val="none" w:sz="0" w:space="0" w:color="auto"/>
            <w:bottom w:val="none" w:sz="0" w:space="0" w:color="auto"/>
            <w:right w:val="none" w:sz="0" w:space="0" w:color="auto"/>
          </w:divBdr>
        </w:div>
        <w:div w:id="261888099">
          <w:marLeft w:val="274"/>
          <w:marRight w:val="0"/>
          <w:marTop w:val="210"/>
          <w:marBottom w:val="0"/>
          <w:divBdr>
            <w:top w:val="none" w:sz="0" w:space="0" w:color="auto"/>
            <w:left w:val="none" w:sz="0" w:space="0" w:color="auto"/>
            <w:bottom w:val="none" w:sz="0" w:space="0" w:color="auto"/>
            <w:right w:val="none" w:sz="0" w:space="0" w:color="auto"/>
          </w:divBdr>
        </w:div>
        <w:div w:id="261888100">
          <w:marLeft w:val="274"/>
          <w:marRight w:val="0"/>
          <w:marTop w:val="210"/>
          <w:marBottom w:val="0"/>
          <w:divBdr>
            <w:top w:val="none" w:sz="0" w:space="0" w:color="auto"/>
            <w:left w:val="none" w:sz="0" w:space="0" w:color="auto"/>
            <w:bottom w:val="none" w:sz="0" w:space="0" w:color="auto"/>
            <w:right w:val="none" w:sz="0" w:space="0" w:color="auto"/>
          </w:divBdr>
        </w:div>
        <w:div w:id="261888102">
          <w:marLeft w:val="274"/>
          <w:marRight w:val="0"/>
          <w:marTop w:val="210"/>
          <w:marBottom w:val="0"/>
          <w:divBdr>
            <w:top w:val="none" w:sz="0" w:space="0" w:color="auto"/>
            <w:left w:val="none" w:sz="0" w:space="0" w:color="auto"/>
            <w:bottom w:val="none" w:sz="0" w:space="0" w:color="auto"/>
            <w:right w:val="none" w:sz="0" w:space="0" w:color="auto"/>
          </w:divBdr>
        </w:div>
        <w:div w:id="261888103">
          <w:marLeft w:val="274"/>
          <w:marRight w:val="0"/>
          <w:marTop w:val="210"/>
          <w:marBottom w:val="0"/>
          <w:divBdr>
            <w:top w:val="none" w:sz="0" w:space="0" w:color="auto"/>
            <w:left w:val="none" w:sz="0" w:space="0" w:color="auto"/>
            <w:bottom w:val="none" w:sz="0" w:space="0" w:color="auto"/>
            <w:right w:val="none" w:sz="0" w:space="0" w:color="auto"/>
          </w:divBdr>
        </w:div>
        <w:div w:id="261888104">
          <w:marLeft w:val="274"/>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vacy-regulation.eu/cs/5.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3B87-2F4A-4ED5-AC10-88955B82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2394</Words>
  <Characters>14129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Horáčková</dc:creator>
  <cp:keywords/>
  <dc:description/>
  <cp:lastModifiedBy>Lenka Sklenářová</cp:lastModifiedBy>
  <cp:revision>3</cp:revision>
  <cp:lastPrinted>2018-05-15T12:39:00Z</cp:lastPrinted>
  <dcterms:created xsi:type="dcterms:W3CDTF">2018-04-23T16:09:00Z</dcterms:created>
  <dcterms:modified xsi:type="dcterms:W3CDTF">2018-05-15T12:44:00Z</dcterms:modified>
</cp:coreProperties>
</file>